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khouma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khouma (fils de diakhou)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khouma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khadim khouma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diarra khouma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khouma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apsatou mbacke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(fils de diakhou)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ganar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isseu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apsatou mbacke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marame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marame khouma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isseu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khadim khouma (fils de diakhou)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(fils de diakhou)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modou kara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kosso ganar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isseu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(20500 Fcfa) de khady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abdou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diakhou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montant(18400 FCFA) des dépenses pour chaque visite prénatale de diakhou samb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montant(69000 FCFA) des dépenses pour chaque visite prénatale de fatou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kosso ganar khouma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mame diarra khouma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(1692000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(1692000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(9500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KOSSO GANAR KHOUMA, prière de reprendre la section agriculture du ménage KOSSO GANAR KHOUMA.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mbayang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mame isseu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apsatou mbacke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