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41-88-32-72</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41-88-32-72</w:t>
            </w:r>
          </w:p>
        </w:tc>
        <w:tc>
          <w:tcPr>
            <w:tcW w:type="dxa" w:w="3551"/>
            <w:shd w:fill="F8FAFC"/>
          </w:tcPr>
          <w:p>
            <w:r>
              <w:rPr>
                <w:b w:val="0"/>
                <w:i w:val="0"/>
                <w:color w:val="64748B"/>
                <w:sz w:val="14"/>
              </w:rPr>
              <w:t>CHEF DE MÉNAGE</w:t>
              <w:br/>
            </w:r>
            <w:r>
              <w:rPr>
                <w:b/>
                <w:i w:val="0"/>
                <w:sz w:val="18"/>
              </w:rPr>
              <w:t>ABDOU NDIAYE</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2026-06-06T16:36:57</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NDIAYE diffère de celui donné par ABDOU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NDIAYE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Madd, Zaban (Fole)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pour aller travailler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ABDOU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NDIAYE a comme taille 3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