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01-58-27-26</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01-58-27-26</w:t>
            </w:r>
          </w:p>
        </w:tc>
        <w:tc>
          <w:tcPr>
            <w:tcW w:type="dxa" w:w="3551"/>
            <w:shd w:fill="F8FAFC"/>
          </w:tcPr>
          <w:p>
            <w:r>
              <w:rPr>
                <w:b w:val="0"/>
                <w:i w:val="0"/>
                <w:color w:val="64748B"/>
                <w:sz w:val="14"/>
              </w:rPr>
              <w:t>CHEF DE MÉNAGE</w:t>
              <w:br/>
            </w:r>
            <w:r>
              <w:rPr>
                <w:b/>
                <w:i w:val="0"/>
                <w:sz w:val="18"/>
              </w:rPr>
              <w:t>ADAMA KA</w:t>
            </w:r>
          </w:p>
        </w:tc>
      </w:tr>
      <w:tr>
        <w:tc>
          <w:tcPr>
            <w:tcW w:type="dxa" w:w="3551"/>
            <w:shd w:fill="F8FAFC"/>
          </w:tcPr>
          <w:p>
            <w:r>
              <w:rPr>
                <w:b w:val="0"/>
                <w:i w:val="0"/>
                <w:color w:val="64748B"/>
                <w:sz w:val="14"/>
              </w:rPr>
              <w:t>TÉLÉPHONE CM</w:t>
              <w:br/>
            </w:r>
            <w:r>
              <w:rPr>
                <w:b/>
                <w:i w:val="0"/>
                <w:sz w:val="18"/>
              </w:rPr>
              <w:t>77 394 59 29</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2026-07-01T13:05:04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KA diffère de celui donné par ADAMA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KA diffère de celui donné par MAÏ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(.a kg) et des quantités en stock (2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KA, les agriculteurs dont leurs cultures est principalement destiné à la consommation du ménage sont des (Agriculteurs, subsistances) et ceux qui le font avec l'élevage sont des (Agriculteurs et eleveurs, subsistances)Nombre de mois exercé  (3 mois) par ADAMA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Beurre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KA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KA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niébé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niébé est de 250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15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140 FCFA par Kilogramme qui semble faible, prière de vérifier  le montant d'achat (14000 FCFA pour 100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6000 FCFA qui semble élevé, prière de verifier le montant tiré de la vente (12000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(20 kg) et des quantités en stock (0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(24000 FCFA) de ADAMA KA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(3.13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KA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(46666.67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08:16:21] </w:t>
      </w:r>
      <w:r>
        <w:rPr>
          <w:b/>
          <w:i w:val="0"/>
          <w:color w:val="1F6FEB"/>
          <w:sz w:val="16"/>
        </w:rPr>
        <w:t xml:space="preserve">EQ10_sup_v2 </w:t>
      </w:r>
      <w:r>
        <w:rPr>
          <w:b w:val="0"/>
          <w:i w:val="0"/>
          <w:color w:val="64748B"/>
          <w:sz w:val="16"/>
        </w:rPr>
        <w:t xml:space="preserve">sur s07bq09_1 : </w:t>
      </w:r>
      <w:r>
        <w:rPr>
          <w:b w:val="0"/>
          <w:i w:val="0"/>
          <w:sz w:val="17"/>
        </w:rPr>
        <w:t>Revoir  le lieu</w:t>
      </w:r>
    </w:p>
    <w:p>
      <w:pPr>
        <w:pStyle w:val="ListBullet"/>
      </w:pPr>
      <w:r>
        <w:rPr>
          <w:b w:val="0"/>
          <w:i w:val="0"/>
          <w:color w:val="64748B"/>
          <w:sz w:val="16"/>
        </w:rPr>
        <w:t xml:space="preserve">[2026-07-09 08:25:19] </w:t>
      </w:r>
      <w:r>
        <w:rPr>
          <w:b/>
          <w:i w:val="0"/>
          <w:color w:val="1F6FEB"/>
          <w:sz w:val="16"/>
        </w:rPr>
        <w:t xml:space="preserve">EQ10_sup_v2 </w:t>
      </w:r>
      <w:r>
        <w:rPr>
          <w:b w:val="0"/>
          <w:i w:val="0"/>
          <w:color w:val="64748B"/>
          <w:sz w:val="16"/>
        </w:rPr>
        <w:t xml:space="preserve">sur s07bq07b_2 : </w:t>
      </w:r>
      <w:r>
        <w:rPr>
          <w:b w:val="0"/>
          <w:i w:val="0"/>
          <w:sz w:val="17"/>
        </w:rPr>
        <w:t>Convertir le tas en piece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