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57-58-28-33</w:t>
      </w:r>
    </w:p>
    <w:p>
      <w:r>
        <w:rPr>
          <w:b w:val="0"/>
          <w:i w:val="0"/>
          <w:color w:val="64748B"/>
          <w:sz w:val="18"/>
        </w:rPr>
        <w:t>Enquêteur : EQ11_enq1_v2 (AISSATOU CISSE)  ·  Équipe : EQ11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43201010026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57-58-28-33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GORGUI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70 832 62 90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GOUYE TOURE PEULH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EQ11_enq1_v2  (AISSATOU CISSE)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2026-06-18T11:43:32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(77)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7 personnes et la taille du ménage est de 6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Adama ka jumeau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AISSATOU  BA diffère de celui donné par AISSATOU 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GORGUI KA diffère de celui donné par GORGUI KA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Adama ka jumeau est (Ménagère) de la 4.21 et Adama ka jumeau est un homme,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 AISSATOU  BA  evolue dans l'agriculture mais est  considéré comme salarié ou stagiaire/apprenti non renuméré, prière de revoir la question s04q46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(Bois de chauffe) à SAINT-LOUIS Rural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AWA KA jumelle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ka jumeau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FATIMATA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Yacine ka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(25),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AWA KA jumelle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Adama ka jumeau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AISSATOU 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GORGUI KA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AISSATOU  BA est un agriculteur dans un milieu rural donc il travaille principalement  pour son propre compte ou contribue à une entreprise familiale, prière de regarder la question s04q46.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(9 jours) que GORGUI KA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GORGUI KA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GORGUI KA (2000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(17000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GORGUI Ka (325000 Fcfa) de la fête de Funérailles/deuils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(1300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(9000 Fcfa) pour Transport inter-localité à traction animale semble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(9000 Fcfa) au cours de 3 derniers mois de Transport inter-localité à traction animale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(22000 Fcfa) au cours de 6 derniers mois de Sous-vêtements homme (15 ans et plus): slip, chaussettes, tee shirt et maillot de corps,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(20000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GORGUI Ka (75000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parcelle 1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s01q57, s02q27, s04q49, s06cq022, s07bq01, s07bq07b, s10q60, s11q13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nombre de jours total de la main-d'oeuvre non-familiale sur cette parcelle parcelle 1 au cours de la campagne pour la période de préparation du sol (labour) est de 18 jours qui semble faible ou élevé.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s01q05, s02q28, s04q35e, s04q49, s06cq02c, s07bq01, s07bq07b, s11q14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de préparation du sol (labour) et des semis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s01q22, s02q08, s02q15, s06cq02e, s07bq01, s07bq07b, s11q19, s16aq40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GORGUI Ka pour la main-d'oeuvre non-familiale sur la parcelle parcelle 1 au cours de la campagne pour la période d'entretien du sol (sarclage, etc.)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d'achat d'un Kilogramme de Semences de haricots/niébé est de 500 FCFA qui est relativement faible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montant de l'achat (25000 FCFA pour 50 Kilogramme) de Semences de haricots/niébé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(1500 Kilogramme) utilisée de Engrais organiques - déchets d'animaux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Cela semble improbable ! Le nombre abbatu (5) par les fêtes pour ces animaux Ovins (Moutons) apparaît trop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confirmer ces informations auprès du QG ou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Faucheuse a été achété à 2500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Fourchette a été revendu à 750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GORGUI KA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GORGUI Ka vit en milieu rural mais dit avoir dépensé 1000 FCFA en Transport urbain en taxi, prière de confirmer cettte information auprès de l'enquêté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(Champs 1) qui ne semble pas être un bon nom ou contient des lettres, prière de mettre le vrai nom du champs.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parcelle a comme nom (parcelle 1) qui ne semble pas être un bon nom ou contient des lettres, prière de mettre le vrai nom de la parcelle.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Chiens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(400) de l'eau pour nourrir Caprins (Chèvres)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(90000 FCFA) de Charrettes est inférieur aux prix de revente (150000 FCFA), prière de verifier et corriger ou confirmer l'information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11:46:00]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le vieu nous a dit diallo cest ka pour les poulars .le nom qui figure dans son piece ce ka mais son surnom c gorgui diallo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12:39:47]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cest pour leau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13:08:38]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s16Aq42 : </w:t>
      </w:r>
      <w:r>
        <w:rPr>
          <w:b w:val="0"/>
          <w:i w:val="0"/>
          <w:sz w:val="17"/>
        </w:rPr>
        <w:t>il nas pas pu recolter parceque tout etait gachè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[2026-06-24 15:00:20] </w:t>
      </w:r>
      <w:r>
        <w:rPr>
          <w:b/>
          <w:i w:val="0"/>
          <w:color w:val="1F6FEB"/>
          <w:sz w:val="16"/>
        </w:rPr>
        <w:t xml:space="preserve">EQ11_enq1_v2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"il a dit 150000fr pacequil a rèfectioner le charette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[2026-06-27 12:30:09] </w:t>
      </w:r>
      <w:r>
        <w:rPr>
          <w:b/>
          <w:i w:val="0"/>
          <w:color w:val="1F6FEB"/>
          <w:sz w:val="16"/>
        </w:rPr>
        <w:t xml:space="preserve">EQ11_sup_v2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"Gorgui vie avec sa 2femme et ses enfant ceux de don 1cojointe et ceux du second.maisya 2 menage dd dans il vit avecsa 2 et ses enfantscext pour cela que la taille du menageeclarè lors du denombrement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