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36-50-92-05</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36-50-92-05</w:t>
            </w:r>
          </w:p>
        </w:tc>
        <w:tc>
          <w:tcPr>
            <w:tcW w:type="dxa" w:w="3551"/>
            <w:shd w:fill="F8FAFC"/>
          </w:tcPr>
          <w:p>
            <w:r>
              <w:rPr>
                <w:b w:val="0"/>
                <w:i w:val="0"/>
                <w:color w:val="64748B"/>
                <w:sz w:val="14"/>
              </w:rPr>
              <w:t>CHEF DE MÉNAGE</w:t>
              <w:br/>
            </w:r>
            <w:r>
              <w:rPr>
                <w:b/>
                <w:i w:val="0"/>
                <w:sz w:val="18"/>
              </w:rPr>
              <w:t>ASSANE DIOKH GUEYE</w:t>
            </w:r>
          </w:p>
        </w:tc>
      </w:tr>
      <w:tr>
        <w:tc>
          <w:tcPr>
            <w:tcW w:type="dxa" w:w="3551"/>
            <w:shd w:fill="F8FAFC"/>
          </w:tcPr>
          <w:p>
            <w:r>
              <w:rPr>
                <w:b w:val="0"/>
                <w:i w:val="0"/>
                <w:color w:val="64748B"/>
                <w:sz w:val="14"/>
              </w:rPr>
              <w:t>TÉLÉPHONE CM</w:t>
              <w:br/>
            </w:r>
            <w:r>
              <w:rPr>
                <w:b/>
                <w:i w:val="0"/>
                <w:sz w:val="18"/>
              </w:rPr>
              <w:t>76 577 59 05</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2026-06-18T11:16:56</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BARADA GUEYE diffère de celui donné par ALIOUNE BARADA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DIOKH GUEYE diffère de celui donné par ASSANE DIOKH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NGOM diffère de celui donné par AWA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DIEYE diffère de celui donné par FATOU SARR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FATOU GUEYE ou l'année à laquelle MAME FATOU GUEYE a fréquenté l'école pour la dernière fois (2021) le dernier diplome de MAME FATOU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GUEYE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BARADA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MOUSSA NDEYE GUEYE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MOUSSA NDEYE GUEYE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BARADA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DIOKH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AWA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DIAGNE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BARADA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GUEYE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DIOKH GUEYE (1353000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DIOKH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13080.53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(4000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20000 FCFA par Charretée qui semble élevé, prière de vérifier  le montant d'achat (60000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(30000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Parcelle de oignon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DIOKH GUEYE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