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p>
      <w:pPr>
        <w:pStyle w:val="ListBullet"/>
      </w:pPr>
      <w:r>
        <w:rPr>
          <w:b w:val="0"/>
          <w:i w:val="0"/>
          <w:color w:val="64748B"/>
          <w:sz w:val="16"/>
        </w:rPr>
        <w:t xml:space="preserve">[2026-06-19 21:34:00] </w:t>
      </w:r>
      <w:r>
        <w:rPr>
          <w:b/>
          <w:i w:val="0"/>
          <w:color w:val="1F6FEB"/>
          <w:sz w:val="16"/>
        </w:rPr>
        <w:t xml:space="preserve">EQ11_sup_v2 </w:t>
      </w:r>
      <w:r>
        <w:rPr>
          <w:b w:val="0"/>
          <w:i w:val="0"/>
          <w:color w:val="64748B"/>
          <w:sz w:val="16"/>
        </w:rPr>
        <w:t xml:space="preserve">sur @@ApprovedBySupervisor : </w:t>
      </w:r>
      <w:r>
        <w:rPr>
          <w:b w:val="0"/>
          <w:i w:val="0"/>
          <w:sz w:val="17"/>
        </w:rPr>
        <w:t>L cm ètè absent au moment du passage de lagent enquetrice ,mai on la eu par tèlephone cest lui mm qui rèpondè a ses questions.cest un tailleur il travail a st louis mais il vient les wekend.je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