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80-83-69-54</w:t>
      </w:r>
    </w:p>
    <w:p>
      <w:r>
        <w:rPr>
          <w:b w:val="0"/>
          <w:i w:val="0"/>
          <w:color w:val="64748B"/>
          <w:sz w:val="18"/>
        </w:rPr>
        <w:t>Enquêteur : EQ11_enq3_v2 (DIOBE GUEYE)  ·  Équipe : EQ11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83101000002</w:t>
            </w:r>
          </w:p>
        </w:tc>
        <w:tc>
          <w:tcPr>
            <w:tcW w:type="dxa" w:w="3551"/>
            <w:shd w:fill="F8FAFC"/>
          </w:tcPr>
          <w:p>
            <w:r>
              <w:rPr>
                <w:b w:val="0"/>
                <w:i w:val="0"/>
                <w:color w:val="64748B"/>
                <w:sz w:val="14"/>
              </w:rPr>
              <w:t>MÉNAGE</w:t>
              <w:br/>
            </w:r>
            <w:r>
              <w:rPr>
                <w:b/>
                <w:i w:val="0"/>
                <w:color w:val="1F6FEB"/>
                <w:sz w:val="18"/>
              </w:rPr>
              <w:t>80-83-69-54</w:t>
            </w:r>
          </w:p>
        </w:tc>
        <w:tc>
          <w:tcPr>
            <w:tcW w:type="dxa" w:w="3551"/>
            <w:shd w:fill="F8FAFC"/>
          </w:tcPr>
          <w:p>
            <w:r>
              <w:rPr>
                <w:b w:val="0"/>
                <w:i w:val="0"/>
                <w:color w:val="64748B"/>
                <w:sz w:val="14"/>
              </w:rPr>
              <w:t>CHEF DE MÉNAGE</w:t>
              <w:br/>
            </w:r>
            <w:r>
              <w:rPr>
                <w:b/>
                <w:i w:val="0"/>
                <w:sz w:val="18"/>
              </w:rPr>
              <w:t>IBRAHIMA DIALLO</w:t>
            </w:r>
          </w:p>
        </w:tc>
      </w:tr>
      <w:tr>
        <w:tc>
          <w:tcPr>
            <w:tcW w:type="dxa" w:w="3551"/>
            <w:shd w:fill="F8FAFC"/>
          </w:tcPr>
          <w:p>
            <w:r>
              <w:rPr>
                <w:b w:val="0"/>
                <w:i w:val="0"/>
                <w:color w:val="64748B"/>
                <w:sz w:val="14"/>
              </w:rPr>
              <w:t>TÉLÉPHONE CM</w:t>
              <w:br/>
            </w:r>
            <w:r>
              <w:rPr>
                <w:b/>
                <w:i w:val="0"/>
                <w:sz w:val="18"/>
              </w:rPr>
              <w:t>77 150 14 45</w:t>
            </w:r>
          </w:p>
        </w:tc>
        <w:tc>
          <w:tcPr>
            <w:tcW w:type="dxa" w:w="3551"/>
            <w:shd w:fill="F8FAFC"/>
          </w:tcPr>
          <w:p>
            <w:r>
              <w:rPr>
                <w:b w:val="0"/>
                <w:i w:val="0"/>
                <w:color w:val="64748B"/>
                <w:sz w:val="14"/>
              </w:rPr>
              <w:t>LOCALISATION</w:t>
              <w:br/>
            </w:r>
            <w:r>
              <w:rPr>
                <w:b/>
                <w:i w:val="0"/>
                <w:sz w:val="18"/>
              </w:rPr>
              <w:t>KEUR SERIGNE LOUGAEST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(DIOBE GUEYE)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2026-07-12T10:33:57</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MAMADOU DIALLO est âgé de 13 ans et fréquente 1ére année de Secondaire 1 (Moyen) Général , tandis qu'il a débuté l'école à l'âge de 8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MAMADOU DIALLO ou l'année à laquelle MAMADOU DIALLO a fréquenté l'école pour la dernière fois (.) le dernier diplome de MAMADOU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BINETA SOW diffère de celui donné par BINETA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DIALLO diffère de celui donné par IBRAHIMA DIALLO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DIALLO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DIALLO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BINETA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BINETA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MAMADOU DIALLO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DIALLO (5600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(480 Fcfa) de Riz importé brisé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(16000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(600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(15000 Fcfa) au cours de 12 derniers mois de Transport inter-urbain en train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revêtement du sol du logement le/la Ciment/Béton, mais celui du ménage de IBRAHIMA DIALLO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ABOU DIALLO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