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29-83-92-88</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29-83-92-88</w:t>
            </w:r>
          </w:p>
        </w:tc>
        <w:tc>
          <w:tcPr>
            <w:tcW w:type="dxa" w:w="3551"/>
            <w:shd w:fill="F8FAFC"/>
          </w:tcPr>
          <w:p>
            <w:r>
              <w:rPr>
                <w:b w:val="0"/>
                <w:i w:val="0"/>
                <w:color w:val="64748B"/>
                <w:sz w:val="14"/>
              </w:rPr>
              <w:t>CHEF DE MÉNAGE</w:t>
              <w:br/>
            </w:r>
            <w:r>
              <w:rPr>
                <w:b/>
                <w:i w:val="0"/>
                <w:sz w:val="18"/>
              </w:rPr>
              <w:t>GORGUI KA</w:t>
            </w:r>
          </w:p>
        </w:tc>
      </w:tr>
      <w:tr>
        <w:tc>
          <w:tcPr>
            <w:tcW w:type="dxa" w:w="3551"/>
            <w:shd w:fill="F8FAFC"/>
          </w:tcPr>
          <w:p>
            <w:r>
              <w:rPr>
                <w:b w:val="0"/>
                <w:i w:val="0"/>
                <w:color w:val="64748B"/>
                <w:sz w:val="14"/>
              </w:rPr>
              <w:t>TÉLÉPHONE CM</w:t>
              <w:br/>
            </w:r>
            <w:r>
              <w:rPr>
                <w:b/>
                <w:i w:val="0"/>
                <w:sz w:val="18"/>
              </w:rPr>
              <w:t>76 672 37 96</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2026-07-05T09:43:03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KA diffère de celui donné par ALDIOUMA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MBOUREL KA diffère de celui donné par MBOUREL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ALDIOUMA 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KA 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MBOUREL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MBOUREL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ALDIOUMA KA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ALDIOUMA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(2100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Pain  restant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Pain  restant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ALDIOUMA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1n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ALDIOUMA KA ayant travaillé dans la parcelle Parcelle 1n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ALDIOUMA KA ayant travaillé dans la parcelle Parcelle 1n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1n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ALDIOUMA KA pour la main-d'oeuvre non-familiale sur la parcelle Parcelle 1n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(300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BINTA KA F fréquente 4ème année de Primaire mais ne sait pas écrire, prière de vérifier auprès de BINTA KA 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MBOUREL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(30000)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1n)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Machette est inférieur aux prix de revente (3000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[2026-07-05 18:27:00] </w:t>
      </w:r>
      <w:r>
        <w:rPr>
          <w:b/>
          <w:i w:val="0"/>
          <w:color w:val="1F6FEB"/>
          <w:sz w:val="16"/>
        </w:rPr>
        <w:t xml:space="preserve">EQ11_enq2_v2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[2026-07-05 18:27:19] </w:t>
      </w:r>
      <w:r>
        <w:rPr>
          <w:b/>
          <w:i w:val="0"/>
          <w:color w:val="1F6FEB"/>
          <w:sz w:val="16"/>
        </w:rPr>
        <w:t xml:space="preserve">EQ11_enq2_v2 </w:t>
      </w:r>
      <w:r>
        <w:rPr>
          <w:b w:val="0"/>
          <w:i w:val="0"/>
          <w:color w:val="64748B"/>
          <w:sz w:val="16"/>
        </w:rPr>
        <w:t xml:space="preserve">sur s07bq03a_2 : </w:t>
      </w:r>
      <w:r>
        <w:rPr>
          <w:b w:val="0"/>
          <w:i w:val="0"/>
          <w:sz w:val="17"/>
        </w:rPr>
        <w:t>0,125</w:t>
      </w:r>
    </w:p>
    <w:p>
      <w:pPr>
        <w:pStyle w:val="ListBullet"/>
      </w:pPr>
      <w:r>
        <w:rPr>
          <w:b w:val="0"/>
          <w:i w:val="0"/>
          <w:color w:val="64748B"/>
          <w:sz w:val="16"/>
        </w:rPr>
        <w:t xml:space="preserve">[2026-07-13 21:24:48] </w:t>
      </w:r>
      <w:r>
        <w:rPr>
          <w:b/>
          <w:i w:val="0"/>
          <w:color w:val="1F6FEB"/>
          <w:sz w:val="16"/>
        </w:rPr>
        <w:t xml:space="preserve">EQ11_sup_v2 </w:t>
      </w:r>
      <w:r>
        <w:rPr>
          <w:b w:val="0"/>
          <w:i w:val="0"/>
          <w:color w:val="64748B"/>
          <w:sz w:val="16"/>
        </w:rPr>
        <w:t xml:space="preserve">sur @@ApprovedBySupervisor : </w:t>
      </w:r>
      <w:r>
        <w:rPr>
          <w:b w:val="0"/>
          <w:i w:val="0"/>
          <w:sz w:val="17"/>
        </w:rPr>
        <w:t>"Pour ce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