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76-05-31-09</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76-05-31-09</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78 288 88 54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2026-06-05T09:48:45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IBRAHIMA DIOP) , prière de renseigner toutes les questions liées à  IBRAHIMA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DIOP diffère de celui donné par IBRAHIMA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DIOP diffère de celui donné par KHADIA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TACKO GUEYE ou l'année à laquelle TACKO GUEYE a fréquenté l'école pour la dernière fois (.) le dernier diplome de TACKO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DIOP ou l'année à laquelle OUSMANE DIOP a fréquenté l'école pour la dernière fois (.) le dernier diplome de OUSMANE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DIOP  evolue dans l'agriculture mais est  considéré comme salarié ou stagiaire/apprenti non renuméré, prière de revoir la question s04q46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GUEYE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MARIAME DIOP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KHADIA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DIOP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MARIAME DIOP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Tapiserie de salon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Tapiserie de salon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YORO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HAMA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