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20-71-91-24</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20-71-91-24</w:t>
            </w:r>
          </w:p>
        </w:tc>
        <w:tc>
          <w:tcPr>
            <w:tcW w:type="dxa" w:w="3551"/>
            <w:shd w:fill="F8FAFC"/>
          </w:tcPr>
          <w:p>
            <w:r>
              <w:rPr>
                <w:b w:val="0"/>
                <w:i w:val="0"/>
                <w:color w:val="64748B"/>
                <w:sz w:val="14"/>
              </w:rPr>
              <w:t>CHEF DE MÉNAGE</w:t>
              <w:br/>
            </w:r>
            <w:r>
              <w:rPr>
                <w:b/>
                <w:i w:val="0"/>
                <w:sz w:val="18"/>
              </w:rPr>
              <w:t>CIRA MBODJ</w:t>
            </w:r>
          </w:p>
        </w:tc>
      </w:tr>
      <w:tr>
        <w:tc>
          <w:tcPr>
            <w:tcW w:type="dxa" w:w="3551"/>
            <w:shd w:fill="F8FAFC"/>
          </w:tcPr>
          <w:p>
            <w:r>
              <w:rPr>
                <w:b w:val="0"/>
                <w:i w:val="0"/>
                <w:color w:val="64748B"/>
                <w:sz w:val="14"/>
              </w:rPr>
              <w:t>TÉLÉPHONE CM</w:t>
              <w:br/>
            </w:r>
            <w:r>
              <w:rPr>
                <w:b/>
                <w:i w:val="0"/>
                <w:sz w:val="18"/>
              </w:rPr>
              <w:t>77 597 71 18</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2026-06-12T12:14:17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MBODJI ou l'année à laquelle AMADOU MBODJI a fréquenté l'école pour la dernière fois (.) le dernier diplome de AMADOU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MBODJI diffère de celui donné par CIRE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ADIOUMA MBODJI ou l'année à laquelle ADIOUMA MBODJI a fréquenté l'école pour la dernière fois (2024) le dernier diplome de ADIOUMA MBODJI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MBODJI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CIRE MBODJI est agriculteur mais dit avoir bénéficié de congé de maladie, prière de corriger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MBODJI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ADIOUMA MBODJI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CIRE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(7000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COUNA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CIRE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CIRE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[2026-06-12 13:27:47] </w:t>
      </w:r>
      <w:r>
        <w:rPr>
          <w:b/>
          <w:i w:val="0"/>
          <w:color w:val="1F6FEB"/>
          <w:sz w:val="16"/>
        </w:rPr>
        <w:t xml:space="preserve">EQ12_enq2_v2 </w:t>
      </w:r>
      <w:r>
        <w:rPr>
          <w:b w:val="0"/>
          <w:i w:val="0"/>
          <w:color w:val="64748B"/>
          <w:sz w:val="16"/>
        </w:rPr>
        <w:t xml:space="preserve">sur s00q10 : </w:t>
      </w:r>
      <w:r>
        <w:rPr>
          <w:b w:val="0"/>
          <w:i w:val="0"/>
          <w:sz w:val="17"/>
        </w:rPr>
        <w:t>CIRÉ  MBODJI  au lieu de CIRA</w:t>
      </w:r>
    </w:p>
    <w:p>
      <w:pPr>
        <w:pStyle w:val="ListBullet"/>
      </w:pPr>
      <w:r>
        <w:rPr>
          <w:b w:val="0"/>
          <w:i w:val="0"/>
          <w:color w:val="64748B"/>
          <w:sz w:val="16"/>
        </w:rPr>
        <w:t xml:space="preserve">[2026-06-15 14:11:26] </w:t>
      </w:r>
      <w:r>
        <w:rPr>
          <w:b/>
          <w:i w:val="0"/>
          <w:color w:val="1F6FEB"/>
          <w:sz w:val="16"/>
        </w:rPr>
        <w:t xml:space="preserve">EQ12_enq2_v2 </w:t>
      </w:r>
      <w:r>
        <w:rPr>
          <w:b w:val="0"/>
          <w:i w:val="0"/>
          <w:color w:val="64748B"/>
          <w:sz w:val="16"/>
        </w:rPr>
        <w:t xml:space="preserve">sur s16cq16a : </w:t>
      </w:r>
      <w:r>
        <w:rPr>
          <w:b w:val="0"/>
          <w:i w:val="0"/>
          <w:sz w:val="17"/>
        </w:rPr>
        <w:t>pas de recole</w:t>
      </w:r>
    </w:p>
    <w:p>
      <w:pPr>
        <w:pStyle w:val="ListBullet"/>
      </w:pPr>
      <w:r>
        <w:rPr>
          <w:b w:val="0"/>
          <w:i w:val="0"/>
          <w:color w:val="64748B"/>
          <w:sz w:val="16"/>
        </w:rPr>
        <w:t xml:space="preserve">[2026-06-18 02:38:06] </w:t>
      </w:r>
      <w:r>
        <w:rPr>
          <w:b/>
          <w:i w:val="0"/>
          <w:color w:val="1F6FEB"/>
          <w:sz w:val="16"/>
        </w:rPr>
        <w:t xml:space="preserve">EQ12_enq2_v2 </w:t>
      </w:r>
      <w:r>
        <w:rPr>
          <w:b w:val="0"/>
          <w:i w:val="0"/>
          <w:color w:val="64748B"/>
          <w:sz w:val="16"/>
        </w:rPr>
        <w:t xml:space="preserve">sur s04q49 : </w:t>
      </w:r>
      <w:r>
        <w:rPr>
          <w:b w:val="0"/>
          <w:i w:val="0"/>
          <w:sz w:val="17"/>
        </w:rPr>
        <w:t>"pas encore récolté "</w:t>
      </w:r>
    </w:p>
    <w:p>
      <w:pPr>
        <w:pStyle w:val="ListBullet"/>
      </w:pPr>
      <w:r>
        <w:rPr>
          <w:b w:val="0"/>
          <w:i w:val="0"/>
          <w:color w:val="64748B"/>
          <w:sz w:val="16"/>
        </w:rPr>
        <w:t xml:space="preserve">[2026-06-26 14:00:30] </w:t>
      </w:r>
      <w:r>
        <w:rPr>
          <w:b/>
          <w:i w:val="0"/>
          <w:color w:val="1F6FEB"/>
          <w:sz w:val="16"/>
        </w:rPr>
        <w:t xml:space="preserve">EQ12_enq2_v2 </w:t>
      </w:r>
      <w:r>
        <w:rPr>
          <w:b w:val="0"/>
          <w:i w:val="0"/>
          <w:color w:val="64748B"/>
          <w:sz w:val="16"/>
        </w:rPr>
        <w:t xml:space="preserve">sur @@Completed : </w:t>
      </w:r>
      <w:r>
        <w:rPr>
          <w:b w:val="0"/>
          <w:i w:val="0"/>
          <w:sz w:val="17"/>
        </w:rPr>
        <w:t>"pour certaines questions de la section 19 , il dit qu'il a oublié les prix d'acquisition  et ne peut pas les estimer "</w:t>
      </w:r>
    </w:p>
    <w:p>
      <w:pPr>
        <w:pStyle w:val="ListBullet"/>
      </w:pPr>
      <w:r>
        <w:rPr>
          <w:b w:val="0"/>
          <w:i w:val="0"/>
          <w:color w:val="64748B"/>
          <w:sz w:val="16"/>
        </w:rPr>
        <w:t xml:space="preserve">[2026-07-10 02:32:20] </w:t>
      </w:r>
      <w:r>
        <w:rPr>
          <w:b/>
          <w:i w:val="0"/>
          <w:color w:val="1F6FEB"/>
          <w:sz w:val="16"/>
        </w:rPr>
        <w:t xml:space="preserve">EQ12_enq2_v2 </w:t>
      </w:r>
      <w:r>
        <w:rPr>
          <w:b w:val="0"/>
          <w:i w:val="0"/>
          <w:color w:val="64748B"/>
          <w:sz w:val="16"/>
        </w:rPr>
        <w:t xml:space="preserve">sur @@Completed : </w:t>
      </w:r>
      <w:r>
        <w:rPr>
          <w:b w:val="0"/>
          <w:i w:val="0"/>
          <w:sz w:val="17"/>
        </w:rPr>
        <w:t>"il a dit  que c'est son père qui avait ces équipements et il ne connaît pas la valeur d'acquisition et n'est  pas aussi capable d'estimer la valeur actuelle parce que  ça date depuis longtemps "</w:t>
      </w:r>
    </w:p>
    <w:p>
      <w:pPr>
        <w:pStyle w:val="ListBullet"/>
      </w:pPr>
      <w:r>
        <w:rPr>
          <w:b w:val="0"/>
          <w:i w:val="0"/>
          <w:color w:val="64748B"/>
          <w:sz w:val="16"/>
        </w:rPr>
        <w:t xml:space="preserve">[2026-07-10 11:00:10] </w:t>
      </w:r>
      <w:r>
        <w:rPr>
          <w:b/>
          <w:i w:val="0"/>
          <w:color w:val="1F6FEB"/>
          <w:sz w:val="16"/>
        </w:rPr>
        <w:t xml:space="preserve">EQ12_sup_v2 </w:t>
      </w:r>
      <w:r>
        <w:rPr>
          <w:b w:val="0"/>
          <w:i w:val="0"/>
          <w:color w:val="64748B"/>
          <w:sz w:val="16"/>
        </w:rPr>
        <w:t xml:space="preserve">sur @@ApprovedBySupervisor : </w:t>
      </w:r>
      <w:r>
        <w:rPr>
          <w:b w:val="0"/>
          <w:i w:val="0"/>
          <w:sz w:val="17"/>
        </w:rPr>
        <w:t>Questionnaire trainé trop longtemps avant d’être 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