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47-17-51-20</w:t>
      </w:r>
    </w:p>
    <w:p>
      <w:r>
        <w:rPr>
          <w:b w:val="0"/>
          <w:i w:val="0"/>
          <w:color w:val="64748B"/>
          <w:sz w:val="18"/>
        </w:rPr>
        <w:t>Enquêteur : EQ12_enq3_v2 (IBRAHIMA GUEYE)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43101000009</w:t>
            </w:r>
          </w:p>
        </w:tc>
        <w:tc>
          <w:tcPr>
            <w:tcW w:type="dxa" w:w="3551"/>
            <w:shd w:fill="F8FAFC"/>
          </w:tcPr>
          <w:p>
            <w:r>
              <w:rPr>
                <w:b w:val="0"/>
                <w:i w:val="0"/>
                <w:color w:val="64748B"/>
                <w:sz w:val="14"/>
              </w:rPr>
              <w:t>MÉNAGE</w:t>
              <w:br/>
            </w:r>
            <w:r>
              <w:rPr>
                <w:b/>
                <w:i w:val="0"/>
                <w:color w:val="1F6FEB"/>
                <w:sz w:val="18"/>
              </w:rPr>
              <w:t>47-17-51-20</w:t>
            </w:r>
          </w:p>
        </w:tc>
        <w:tc>
          <w:tcPr>
            <w:tcW w:type="dxa" w:w="3551"/>
            <w:shd w:fill="F8FAFC"/>
          </w:tcPr>
          <w:p>
            <w:r>
              <w:rPr>
                <w:b w:val="0"/>
                <w:i w:val="0"/>
                <w:color w:val="64748B"/>
                <w:sz w:val="14"/>
              </w:rPr>
              <w:t>CHEF DE MÉNAGE</w:t>
              <w:br/>
            </w:r>
            <w:r>
              <w:rPr>
                <w:b/>
                <w:i w:val="0"/>
                <w:sz w:val="18"/>
              </w:rPr>
              <w:t>DEUGUEUNE GUEYE</w:t>
            </w:r>
          </w:p>
        </w:tc>
      </w:tr>
      <w:tr>
        <w:tc>
          <w:tcPr>
            <w:tcW w:type="dxa" w:w="3551"/>
            <w:shd w:fill="F8FAFC"/>
          </w:tcPr>
          <w:p>
            <w:r>
              <w:rPr>
                <w:b w:val="0"/>
                <w:i w:val="0"/>
                <w:color w:val="64748B"/>
                <w:sz w:val="14"/>
              </w:rPr>
              <w:t>TÉLÉPHONE CM</w:t>
              <w:br/>
            </w:r>
            <w:r>
              <w:rPr>
                <w:b/>
                <w:i w:val="0"/>
                <w:sz w:val="18"/>
              </w:rPr>
              <w:t>75 664 84 72</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2026-07-07T10:58:09</w:t>
            </w:r>
          </w:p>
        </w:tc>
      </w:tr>
    </w:tbl>
    <w:p/>
    <w:p>
      <w:r>
        <w:rPr>
          <w:b/>
          <w:i w:val="0"/>
          <w:color w:val="1F6FEB"/>
          <w:sz w:val="22"/>
        </w:rPr>
        <w:t>⚠ INCOHÉRENCES À CORRIGER (267)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Ya Fatou Diop) , prière de renseigner toutes les questions liées à  Ya Fatou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AIDA DIOP) , prière de renseigner toutes les questions liées à  AIDA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FARA DIOP) , prière de renseigner toutes les questions liées à  FARA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FATOU BINETOU DIOP) , prière de renseigner toutes les questions liées à  FATOU BINETOU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Pape Doudou Diop) , prière de renseigner toutes les questions liées à  Pape Doudou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SALMA DIOP) , prière de renseigner toutes les questions liées à  SALMA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Sidati Diop) , prière de renseigner toutes les questions liées à  Sidati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DEUGUENE GUEYE diffère de celui donné par DEUGUENE GUEYE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DEUGUENE GUEYE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Marieme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DEUGUENE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DEUGUENE GUEYE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DEUGUENE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DEUGUENE GUEYE ), prière de renseignés toutes les questions liées à ( DEUGUENE GUEYE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DEUGUENE GUEYE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DEUGUENE GUEYE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DEUGUENE GUEYE vit en milieu urbain et aucun membre dans son ménage n'a fait ou fait-elle des études actuellement dans une école formelle, prière de reprendre la section éducation de ce ménage en se rassurant auprès de l'enquêté.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