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51-12-20-86</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51-12-20-86</w:t>
            </w:r>
          </w:p>
        </w:tc>
        <w:tc>
          <w:tcPr>
            <w:tcW w:type="dxa" w:w="3551"/>
            <w:shd w:fill="F8FAFC"/>
          </w:tcPr>
          <w:p>
            <w:r>
              <w:rPr>
                <w:b w:val="0"/>
                <w:i w:val="0"/>
                <w:color w:val="64748B"/>
                <w:sz w:val="14"/>
              </w:rPr>
              <w:t>CHEF DE MÉNAGE</w:t>
              <w:br/>
            </w:r>
            <w:r>
              <w:rPr>
                <w:b/>
                <w:i w:val="0"/>
                <w:sz w:val="18"/>
              </w:rPr>
              <w:t>OUSSEYNOU MAL</w:t>
            </w:r>
          </w:p>
        </w:tc>
      </w:tr>
      <w:tr>
        <w:tc>
          <w:tcPr>
            <w:tcW w:type="dxa" w:w="3551"/>
            <w:shd w:fill="F8FAFC"/>
          </w:tcPr>
          <w:p>
            <w:r>
              <w:rPr>
                <w:b w:val="0"/>
                <w:i w:val="0"/>
                <w:color w:val="64748B"/>
                <w:sz w:val="14"/>
              </w:rPr>
              <w:t>TÉLÉPHONE CM</w:t>
              <w:br/>
            </w:r>
            <w:r>
              <w:rPr>
                <w:b/>
                <w:i w:val="0"/>
                <w:sz w:val="18"/>
              </w:rPr>
              <w:t>78 567 17 94</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2026-06-13T11:40:26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Mal diffère de celui donné par Ousseynou Mal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kady Diba diffère de celui donné par kady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kady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Aissatta Mal n'a pas fait des études dans une école formelle est elle ne voulait pas aller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Mal n'a pas fait des études dans une école formelle est n'a jamais été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diop n'a pas fait des études dans une école formelle est elle ne veut étudier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Ousseyenou Mbodji a eu est difficultés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Aissatta Mal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MAL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MAL (2000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utilise toilettes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OUSSEYNOU MAL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OUSSEYNOU MAL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par jours au moment de la période d'entretien du sol (sarclage, etc.)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3036.68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6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Kilogramme qui semble faible, prière de vérifier  le montant d'achat (200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Amadou Mal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[2026-06-16 21:23:20]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