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46-63-20-90</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46-63-20-90</w:t>
            </w:r>
          </w:p>
        </w:tc>
        <w:tc>
          <w:tcPr>
            <w:tcW w:type="dxa" w:w="3551"/>
            <w:shd w:fill="F8FAFC"/>
          </w:tcPr>
          <w:p>
            <w:r>
              <w:rPr>
                <w:b w:val="0"/>
                <w:i w:val="0"/>
                <w:color w:val="64748B"/>
                <w:sz w:val="14"/>
              </w:rPr>
              <w:t>CHEF DE MÉNAGE</w:t>
              <w:br/>
            </w:r>
            <w:r>
              <w:rPr>
                <w:b/>
                <w:i w:val="0"/>
                <w:sz w:val="18"/>
              </w:rPr>
              <w:t>YERO BA</w:t>
            </w:r>
          </w:p>
        </w:tc>
      </w:tr>
      <w:tr>
        <w:tc>
          <w:tcPr>
            <w:tcW w:type="dxa" w:w="3551"/>
            <w:shd w:fill="F8FAFC"/>
          </w:tcPr>
          <w:p>
            <w:r>
              <w:rPr>
                <w:b w:val="0"/>
                <w:i w:val="0"/>
                <w:color w:val="64748B"/>
                <w:sz w:val="14"/>
              </w:rPr>
              <w:t>TÉLÉPHONE CM</w:t>
              <w:br/>
            </w:r>
            <w:r>
              <w:rPr>
                <w:b/>
                <w:i w:val="0"/>
                <w:sz w:val="18"/>
              </w:rPr>
              <w:t>78 429 69 18</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2026-06-06T10:18:14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ba N1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sawdatou sow est trop jeune ou vielle pour avoir sawdatou sow selon l'écart d'âge (13 ans) entre lui et sa mère, prière de revoir l'âge de sawdatou sow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sawdatou sow ou l'année à laquelle sawdatou sow a fréquenté l'école pour la dernière fois (.) le dernier diplome de sawdatou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N2 diffère de celui donné par Coumba ba N2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ba diffère de celui donné par Penda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Ibrahima samba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Ibrahima samba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ba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Aissatou sow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Faty ba N2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sawdatou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N2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Yero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YERO BA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ba N2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samba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sawdatou sow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(17000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(1300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(11000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(35000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(5500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BA (6500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des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YERO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YERO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YERO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sawdatou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(1200000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