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42-35-43-15</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42-35-43-15</w:t>
            </w:r>
          </w:p>
        </w:tc>
        <w:tc>
          <w:tcPr>
            <w:tcW w:type="dxa" w:w="3551"/>
            <w:shd w:fill="F8FAFC"/>
          </w:tcPr>
          <w:p>
            <w:r>
              <w:rPr>
                <w:b w:val="0"/>
                <w:i w:val="0"/>
                <w:color w:val="64748B"/>
                <w:sz w:val="14"/>
              </w:rPr>
              <w:t>CHEF DE MÉNAGE</w:t>
              <w:br/>
            </w:r>
            <w:r>
              <w:rPr>
                <w:b/>
                <w:i w:val="0"/>
                <w:sz w:val="18"/>
              </w:rPr>
              <w:t>awa cissé</w:t>
            </w:r>
          </w:p>
        </w:tc>
      </w:tr>
      <w:tr>
        <w:tc>
          <w:tcPr>
            <w:tcW w:type="dxa" w:w="3551"/>
            <w:shd w:fill="F8FAFC"/>
          </w:tcPr>
          <w:p>
            <w:r>
              <w:rPr>
                <w:b w:val="0"/>
                <w:i w:val="0"/>
                <w:color w:val="64748B"/>
                <w:sz w:val="14"/>
              </w:rPr>
              <w:t>TÉLÉPHONE CM</w:t>
              <w:br/>
            </w:r>
            <w:r>
              <w:rPr>
                <w:b/>
                <w:i w:val="0"/>
                <w:sz w:val="18"/>
              </w:rPr>
              <w:t>78 998 76 49</w:t>
            </w:r>
          </w:p>
        </w:tc>
        <w:tc>
          <w:tcPr>
            <w:tcW w:type="dxa" w:w="3551"/>
            <w:shd w:fill="F8FAFC"/>
          </w:tcPr>
          <w:p>
            <w:r>
              <w:rPr>
                <w:b w:val="0"/>
                <w:i w:val="0"/>
                <w:color w:val="64748B"/>
                <w:sz w:val="14"/>
              </w:rPr>
              <w:t>LOCALISATION</w:t>
              <w:br/>
            </w:r>
            <w:r>
              <w:rPr>
                <w:b/>
                <w:i w:val="0"/>
                <w:sz w:val="18"/>
              </w:rPr>
              <w:t>KHOSSANTO A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2026-06-14T12:00:53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CISSÉ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CISSÉ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CISSÉ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CISSÉ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(25000 FCFA) du loyer avec comme type de logement (Maison Basse) est trop élevé dans un milieu rural,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AWA CISSÉ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CISSÉ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AWA CISSÉ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14:07:03]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