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05-68-27-25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05-68-27-25</w:t>
            </w:r>
          </w:p>
        </w:tc>
        <w:tc>
          <w:tcPr>
            <w:tcW w:type="dxa" w:w="3551"/>
            <w:shd w:fill="F8FAFC"/>
          </w:tcPr>
          <w:p>
            <w:r>
              <w:rPr>
                <w:b w:val="0"/>
                <w:i w:val="0"/>
                <w:color w:val="64748B"/>
                <w:sz w:val="14"/>
              </w:rPr>
              <w:t>CHEF DE MÉNAGE</w:t>
              <w:br/>
            </w:r>
            <w:r>
              <w:rPr>
                <w:b/>
                <w:i w:val="0"/>
                <w:sz w:val="18"/>
              </w:rPr>
              <w:t>SENY SALL</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08:23:44]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