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65-66-19-84</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65-66-19-84</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[2026-07-03 08:24:36] </w:t>
      </w:r>
      <w:r>
        <w:rPr>
          <w:b/>
          <w:i w:val="0"/>
          <w:color w:val="1F6FEB"/>
          <w:sz w:val="16"/>
        </w:rPr>
        <w:t xml:space="preserve">EQ17_enq3_v2 </w:t>
      </w:r>
      <w:r>
        <w:rPr>
          <w:b w:val="0"/>
          <w:i w:val="0"/>
          <w:color w:val="64748B"/>
          <w:sz w:val="16"/>
        </w:rPr>
        <w:t xml:space="preserve">sur @@Completed : </w:t>
      </w:r>
      <w:r>
        <w:rPr>
          <w:b w:val="0"/>
          <w:i w:val="0"/>
          <w:sz w:val="17"/>
        </w:rPr>
        <w:t>"non retrouvé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