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01-18-14-27</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01-18-14-27</w:t>
            </w:r>
          </w:p>
        </w:tc>
        <w:tc>
          <w:tcPr>
            <w:tcW w:type="dxa" w:w="3551"/>
            <w:shd w:fill="F8FAFC"/>
          </w:tcPr>
          <w:p>
            <w:r>
              <w:rPr>
                <w:b w:val="0"/>
                <w:i w:val="0"/>
                <w:color w:val="64748B"/>
                <w:sz w:val="14"/>
              </w:rPr>
              <w:t>CHEF DE MÉNAGE</w:t>
              <w:br/>
            </w:r>
            <w:r>
              <w:rPr>
                <w:b/>
                <w:i w:val="0"/>
                <w:sz w:val="18"/>
              </w:rPr>
              <w:t>AMINATA KANTE</w:t>
            </w:r>
          </w:p>
        </w:tc>
      </w:tr>
      <w:tr>
        <w:tc>
          <w:tcPr>
            <w:tcW w:type="dxa" w:w="3551"/>
            <w:shd w:fill="F8FAFC"/>
          </w:tcPr>
          <w:p>
            <w:r>
              <w:rPr>
                <w:b w:val="0"/>
                <w:i w:val="0"/>
                <w:color w:val="64748B"/>
                <w:sz w:val="14"/>
              </w:rPr>
              <w:t>TÉLÉPHONE CM</w:t>
              <w:br/>
            </w:r>
            <w:r>
              <w:rPr>
                <w:b/>
                <w:i w:val="0"/>
                <w:sz w:val="18"/>
              </w:rPr>
              <w:t>77 026 20 09</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2026-06-24T13:49:12</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Kante diffère de celui donné par Aminata Kante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Aminata kante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Cissokho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Cissokho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Kante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montant(26000 FCFA) des dépenses pour chaque visite prénatale de Aminata Kante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Aminata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Cissokho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kante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Aminata Kante a consacré à son emploi au cours des 7 derniers jours est trop faible, veuillez revoir s'il vous plait ou confirmer cette information avec QG.</w:t>
            </w:r>
          </w:p>
        </w:tc>
      </w:tr>
    </w:tbl>
    <w:p/>
    <w:p>
      <w:r>
        <w:rPr>
          <w:b/>
          <w:i w:val="0"/>
          <w:color w:val="1F6FEB"/>
          <w:sz w:val="22"/>
        </w:rPr>
        <w:t>💬 COMMENTAIRES SUPERVISEUR / ENQUÊTEUR (1)</w:t>
      </w:r>
    </w:p>
    <w:p>
      <w:pPr>
        <w:pStyle w:val="ListBullet"/>
      </w:pPr>
      <w:r>
        <w:rPr>
          <w:b w:val="0"/>
          <w:i w:val="0"/>
          <w:color w:val="64748B"/>
          <w:sz w:val="16"/>
        </w:rPr>
        <w:t xml:space="preserve">[2026-07-08 18:57:05]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