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95-42-80-78</w:t>
      </w:r>
    </w:p>
    <w:p>
      <w:r>
        <w:rPr>
          <w:b w:val="0"/>
          <w:i w:val="0"/>
          <w:color w:val="64748B"/>
          <w:sz w:val="18"/>
        </w:rPr>
        <w:t>Enquêteur : EQ18_enq3_v2 (MALANG DIOUF)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131202010002</w:t>
            </w:r>
          </w:p>
        </w:tc>
        <w:tc>
          <w:tcPr>
            <w:tcW w:type="dxa" w:w="3551"/>
            <w:shd w:fill="F8FAFC"/>
          </w:tcPr>
          <w:p>
            <w:r>
              <w:rPr>
                <w:b w:val="0"/>
                <w:i w:val="0"/>
                <w:color w:val="64748B"/>
                <w:sz w:val="14"/>
              </w:rPr>
              <w:t>MÉNAGE</w:t>
              <w:br/>
            </w:r>
            <w:r>
              <w:rPr>
                <w:b/>
                <w:i w:val="0"/>
                <w:color w:val="1F6FEB"/>
                <w:sz w:val="18"/>
              </w:rPr>
              <w:t>95-42-80-78</w:t>
            </w:r>
          </w:p>
        </w:tc>
        <w:tc>
          <w:tcPr>
            <w:tcW w:type="dxa" w:w="3551"/>
            <w:shd w:fill="F8FAFC"/>
          </w:tcPr>
          <w:p>
            <w:r>
              <w:rPr>
                <w:b w:val="0"/>
                <w:i w:val="0"/>
                <w:color w:val="64748B"/>
                <w:sz w:val="14"/>
              </w:rPr>
              <w:t>CHEF DE MÉNAGE</w:t>
              <w:br/>
            </w:r>
            <w:r>
              <w:rPr>
                <w:b/>
                <w:i w:val="0"/>
                <w:sz w:val="18"/>
              </w:rPr>
              <w:t>AHMED LANSANA DIEDHIOU</w:t>
            </w:r>
          </w:p>
        </w:tc>
      </w:tr>
      <w:tr>
        <w:tc>
          <w:tcPr>
            <w:tcW w:type="dxa" w:w="3551"/>
            <w:shd w:fill="F8FAFC"/>
          </w:tcPr>
          <w:p>
            <w:r>
              <w:rPr>
                <w:b w:val="0"/>
                <w:i w:val="0"/>
                <w:color w:val="64748B"/>
                <w:sz w:val="14"/>
              </w:rPr>
              <w:t>TÉLÉPHONE CM</w:t>
              <w:br/>
            </w:r>
            <w:r>
              <w:rPr>
                <w:b/>
                <w:i w:val="0"/>
                <w:sz w:val="18"/>
              </w:rPr>
              <w:t>77 401 88 59</w:t>
            </w:r>
          </w:p>
        </w:tc>
        <w:tc>
          <w:tcPr>
            <w:tcW w:type="dxa" w:w="3551"/>
            <w:shd w:fill="F8FAFC"/>
          </w:tcPr>
          <w:p>
            <w:r>
              <w:rPr>
                <w:b w:val="0"/>
                <w:i w:val="0"/>
                <w:color w:val="64748B"/>
                <w:sz w:val="14"/>
              </w:rPr>
              <w:t>LOCALISATION</w:t>
              <w:br/>
            </w:r>
            <w:r>
              <w:rPr>
                <w:b/>
                <w:i w:val="0"/>
                <w:sz w:val="18"/>
              </w:rPr>
              <w:t>AFIA 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2026-07-07T13:22:25</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Diarietou Diedhiou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Diao diffère de celui donné par Fatoumata Diao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Paille, Banco, motte de terre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Diarietou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Ahmed Lansana Diedhiou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Maoudo Tamba,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Fatoumata Diao n'a pas travaillé au cours des 7 derniers jours est manque de client et semble avoir un emploi ou exister dans les modalités, prière de de bien regarder l'emploi Fatoumata Diao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Fatoumata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(71.42857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Pain traditionnel (tapalapa) en Morceau (Portion)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Lansana Diedhiou (2000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Lansana Diedhiou (3800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Lansana Diedhiou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Lansana Diedhiou (600000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Ahmed Lansana Diedhiou (7000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faire la coiffure existe dit n'avoir pas fait la revente de marchandises achetées et revendues en état, aussi le montant obtenus sur la vente de produits transformés par l'entreprise  n'a reçu aucune somme sur les reventes (s10q46=0 &amp; s10q48=0 &amp; s10q50=0); alors s'agit-il de quelle entreprise ?  faire la coiffure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Ahmed Lansana Diedhiou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1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Ahmed Lansana Diedhiou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Ahmed Lansana Diedhiou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(250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(975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Ahmed Lansana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(2700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(1100 Fcfa) de Thé (Ataya) en Carton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