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34-89-84-68</w:t>
      </w:r>
    </w:p>
    <w:p>
      <w:r>
        <w:rPr>
          <w:b w:val="0"/>
          <w:i w:val="0"/>
          <w:color w:val="64748B"/>
          <w:sz w:val="18"/>
        </w:rPr>
        <w:t>Enquêteur : EQ19_enq2_v2 (IBRAHIMA DIALLO)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34-89-84-68</w:t>
            </w:r>
          </w:p>
        </w:tc>
        <w:tc>
          <w:tcPr>
            <w:tcW w:type="dxa" w:w="3551"/>
            <w:shd w:fill="F8FAFC"/>
          </w:tcPr>
          <w:p>
            <w:r>
              <w:rPr>
                <w:b w:val="0"/>
                <w:i w:val="0"/>
                <w:color w:val="64748B"/>
                <w:sz w:val="14"/>
              </w:rPr>
              <w:t>CHEF DE MÉNAGE</w:t>
              <w:br/>
            </w:r>
            <w:r>
              <w:rPr>
                <w:b/>
                <w:i w:val="0"/>
                <w:sz w:val="18"/>
              </w:rPr>
              <w:t>ASSET BALDE</w:t>
            </w:r>
          </w:p>
        </w:tc>
      </w:tr>
      <w:tr>
        <w:tc>
          <w:tcPr>
            <w:tcW w:type="dxa" w:w="3551"/>
            <w:shd w:fill="F8FAFC"/>
          </w:tcPr>
          <w:p>
            <w:r>
              <w:rPr>
                <w:b w:val="0"/>
                <w:i w:val="0"/>
                <w:color w:val="64748B"/>
                <w:sz w:val="14"/>
              </w:rPr>
              <w:t>TÉLÉPHONE CM</w:t>
              <w:br/>
            </w:r>
            <w:r>
              <w:rPr>
                <w:b/>
                <w:i w:val="0"/>
                <w:sz w:val="18"/>
              </w:rPr>
              <w:t>78 206 58 53</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2026-07-07T10:06:47</w:t>
            </w:r>
          </w:p>
        </w:tc>
      </w:tr>
    </w:tbl>
    <w:p/>
    <w:p>
      <w:r>
        <w:rPr>
          <w:b/>
          <w:i w:val="0"/>
          <w:color w:val="1F6FEB"/>
          <w:sz w:val="22"/>
        </w:rPr>
        <w:t>⚠ INCOHÉRENCES À CORRIGER (143)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DIEYNABOU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BALDE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BOUBACAR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YAYA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COUMBAYEL BOIRO diffère de celui donné par COUMBAYEL BOIRO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MARIAMA BALDE ou l'année à laquelle MARIAMA BALDE a fréquenté l'école pour la dernière fois (2019) le dernier diplome de MARIAMA BALDE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 DIOP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ASSETTE BALDE (Autre (à préciser))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ALIOU DIOP est venu vivre dans cette localité est chez lui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BOUBACAR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YAYA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COUMBAYEL BOIRO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ABDOUL AZIZ BALDE,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ALIOU DIOP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MARIAMA BALDE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BALDE ), prière de renseignés toutes les questions liées à ( MARIAMA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BAMBE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BAMBE MBALLO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ASSETTE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ASSETTE BALDE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DIOP ), prière de renseignés toutes les questions liées à ( ALIOU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BALDE ), prière de renseignés toutes les questions liées à ( AMADOU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BAMBE MBALLO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BAMBE MBALLO ), prière de renseignés toutes les questions liées à ( BAMBE MBALLO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COUMBAYEL BOIRO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COUMBAYEL BOIRO ), prière de renseignés toutes les questions liées à ( COUMBAYEL BOIRO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DIEYNABOU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DIEYNABOU BALDE ), prière de renseignés toutes les questions liées à ( DIEYNABOU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KADIDIATOU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KADIDIATOU BALDE ), prière de renseignés toutes les questions liées à ( KADIDIATOU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hôpital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Caramel, bonbons (tangal), confiseries, etc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ASSETTE BALDE (386000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ASSETTE BALDE (2000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ASSETTE BALDE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ASSETTE BALDE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ASSETTE BALDE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ASSETTE BALDE (130000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ASSETTE BALDE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ASSETTE BALDE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ASSETTE BALDE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ASSETTE BALDE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ASSETTE BALDE (600000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pas de clôture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RIZ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(20) non membre du ménage de ASSETTE BALDE ayant travaillé dans la parcelle COTON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COTON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ASSETTE BALDE pour la main-d'oeuvre non-familiale sur la parcelle COTON au cours de la campagne pour la période des récoltes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COTON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COTON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MAÏS est de 100 Sachet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(80000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(24000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7000 FCFA par Litre qui semble élevé, prière de vérifier  le montant d'achat (84000 FCFA pour 12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7000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(84000 FCFA pour 12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150 FCFA par Kilogramme qui semble faible, prière de vérifier  le montant d'achat (4800 FCFA pour 32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166666.7 FCFA qui semble élevé, prière de verifier le montant tiré de la vente (500000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Coton.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Coton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Tricycle a été revendu à 350000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MARIAMA BALDE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ASSETTE BALDE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BOUBACAR BALDE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ASSETTE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(700000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Arara est inférieur aux prix de revente (500000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