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(PAPA SADIO COULIBALY)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Boubacar Sidibé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Oumar Sidibé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Oumar Sidibé frequente actuellement 5ème année de Primaire mais dit avoir reçu une bourse de 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Kamissa Camara est Handicap de la 4.21 mais Kamissa Camara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Founé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Sidibé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Sidibé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 FCFA) de Sadio Sidibé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Boubacar Sidibé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Oumar Sidibé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(250 FCFA) pour l'année scolaire de Hawa Founé Sidibé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Hawa Founé Sidibé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Sidibé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Harona Sidibé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Samba Sidibé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14541.16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6928.11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Engrais inorganiques - Urée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sidibé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Samba Sidibé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