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95-21-44-03</w:t>
      </w:r>
    </w:p>
    <w:p>
      <w:r>
        <w:rPr>
          <w:b w:val="0"/>
          <w:i w:val="0"/>
          <w:color w:val="64748B"/>
          <w:sz w:val="18"/>
        </w:rPr>
        <w:t>Enquêteur : EQ2_enq5_v2 (Mame Rama DIEME)  ·  Équipe : EQ2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11301410182</w:t>
            </w:r>
          </w:p>
        </w:tc>
        <w:tc>
          <w:tcPr>
            <w:tcW w:type="dxa" w:w="3551"/>
            <w:shd w:fill="F8FAFC"/>
          </w:tcPr>
          <w:p>
            <w:r>
              <w:rPr>
                <w:b w:val="0"/>
                <w:i w:val="0"/>
                <w:color w:val="64748B"/>
                <w:sz w:val="14"/>
              </w:rPr>
              <w:t>MÉNAGE</w:t>
              <w:br/>
            </w:r>
            <w:r>
              <w:rPr>
                <w:b/>
                <w:i w:val="0"/>
                <w:color w:val="1F6FEB"/>
                <w:sz w:val="18"/>
              </w:rPr>
              <w:t>95-21-44-03</w:t>
            </w:r>
          </w:p>
        </w:tc>
        <w:tc>
          <w:tcPr>
            <w:tcW w:type="dxa" w:w="3551"/>
            <w:shd w:fill="F8FAFC"/>
          </w:tcPr>
          <w:p>
            <w:r>
              <w:rPr>
                <w:b w:val="0"/>
                <w:i w:val="0"/>
                <w:color w:val="64748B"/>
                <w:sz w:val="14"/>
              </w:rPr>
              <w:t>CHEF DE MÉNAGE</w:t>
              <w:br/>
            </w:r>
            <w:r>
              <w:rPr>
                <w:b/>
                <w:i w:val="0"/>
                <w:sz w:val="18"/>
              </w:rPr>
              <w:t>AIDA MBENGUE</w:t>
            </w:r>
          </w:p>
        </w:tc>
      </w:tr>
      <w:tr>
        <w:tc>
          <w:tcPr>
            <w:tcW w:type="dxa" w:w="3551"/>
            <w:shd w:fill="F8FAFC"/>
          </w:tcPr>
          <w:p>
            <w:r>
              <w:rPr>
                <w:b w:val="0"/>
                <w:i w:val="0"/>
                <w:color w:val="64748B"/>
                <w:sz w:val="14"/>
              </w:rPr>
              <w:t>TÉLÉPHONE CM</w:t>
              <w:br/>
            </w:r>
            <w:r>
              <w:rPr>
                <w:b/>
                <w:i w:val="0"/>
                <w:sz w:val="18"/>
              </w:rPr>
              <w:t>76 292 02 75</w:t>
            </w:r>
          </w:p>
        </w:tc>
        <w:tc>
          <w:tcPr>
            <w:tcW w:type="dxa" w:w="3551"/>
            <w:shd w:fill="F8FAFC"/>
          </w:tcPr>
          <w:p>
            <w:r>
              <w:rPr>
                <w:b w:val="0"/>
                <w:i w:val="0"/>
                <w:color w:val="64748B"/>
                <w:sz w:val="14"/>
              </w:rPr>
              <w:t>LOCALISATION</w:t>
              <w:br/>
            </w:r>
            <w:r>
              <w:rPr>
                <w:b/>
                <w:i w:val="0"/>
                <w:sz w:val="18"/>
              </w:rPr>
              <w:t>AU FOND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EQ2_enq5_v2  (Mame Rama DIEME)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2026-07-03T11:02:52</w:t>
            </w:r>
          </w:p>
        </w:tc>
      </w:tr>
    </w:tbl>
    <w:p/>
    <w:p>
      <w:r>
        <w:rPr>
          <w:b/>
          <w:i w:val="0"/>
          <w:color w:val="1F6FEB"/>
          <w:sz w:val="22"/>
        </w:rPr>
        <w:t>⚠ INCOHÉRENCES À CORRIGER (102)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GORA THIAW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IBOULAYE THIAW est trop jeune ou vielle pour avoir IBOULAYE THIAW selon l'écart d'âge (50 ans) entre lui et sa mère, prière de revoir l'âge de IBOULAYE THIAW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IBOULAYE THIAW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AÏDA MBENGUE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GORA THIAW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IBOULAYE THIAW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GUEDJE THIAW diffère de celui donné par GUEDJE THIAW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8000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GORA THIAW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IBOULAYE THIAW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AÏDA MBENGUE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GORA THIAW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IBOULAYE THIAW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GUEDJE THIAW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s00q12a, s00q12b, s01q39, s01q42__2, s01q43, s02q04, s02q15, s03q50</w:t>
            </w:r>
          </w:p>
        </w:tc>
        <w:tc>
          <w:tcPr>
            <w:tcW w:type="dxa" w:w="6520"/>
          </w:tcPr>
          <w:p>
            <w:r>
              <w:rPr>
                <w:b w:val="0"/>
                <w:i w:val="0"/>
                <w:sz w:val="17"/>
              </w:rPr>
              <w:t>Nombre d'heures  (17 heures) par jour que GUEDJE THIAW consacre habituellement à l'emploi depasse 16 heures,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s04q44</w:t>
            </w:r>
          </w:p>
        </w:tc>
        <w:tc>
          <w:tcPr>
            <w:tcW w:type="dxa" w:w="6520"/>
          </w:tcPr>
          <w:p>
            <w:r>
              <w:rPr>
                <w:b w:val="0"/>
                <w:i w:val="0"/>
                <w:sz w:val="17"/>
              </w:rPr>
              <w:t>Valeur renseignée semble être moins plausible. Veuillez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GUEDJE THIAW (19000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farine de boulangerie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farine de boulangerie, prière de renseignés toutes les questions liées à Beignets de farine de boulangerie.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Guiss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Guiss, prière de renseignés toutes les questions liées à Guiss.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GUÈDJE THIAW (150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GUÈDJE THIAW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GUÈDJE THIAW (2900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Manœuvre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GUÈDJE THIAW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construction le/la Ciment/Béton/Pierres de taille, mais celui du ménage de GUÈDJE THIAW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GUÈDJE THIAW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GORA THIAW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(102 heures) que GUEDJE THIAW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AÏDA MBENGUE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GORA THIAW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GUÈDJE THIAW a comme taille 4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[2026-07-03 11:00:44] </w:t>
      </w:r>
      <w:r>
        <w:rPr>
          <w:b/>
          <w:i w:val="0"/>
          <w:color w:val="1F6FEB"/>
          <w:sz w:val="16"/>
        </w:rPr>
        <w:t xml:space="preserve">EQ2_enq5_v2 </w:t>
      </w:r>
      <w:r>
        <w:rPr>
          <w:b w:val="0"/>
          <w:i w:val="0"/>
          <w:color w:val="64748B"/>
          <w:sz w:val="16"/>
        </w:rPr>
        <w:t xml:space="preserve">sur s00q10 : </w:t>
      </w:r>
      <w:r>
        <w:rPr>
          <w:b w:val="0"/>
          <w:i w:val="0"/>
          <w:sz w:val="17"/>
        </w:rPr>
        <w:t>on l 'a remplacè par son conjoint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