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09-40-06-40</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09-40-06-40</w:t>
            </w:r>
          </w:p>
        </w:tc>
        <w:tc>
          <w:tcPr>
            <w:tcW w:type="dxa" w:w="3551"/>
            <w:shd w:fill="F8FAFC"/>
          </w:tcPr>
          <w:p>
            <w:r>
              <w:rPr>
                <w:b w:val="0"/>
                <w:i w:val="0"/>
                <w:color w:val="64748B"/>
                <w:sz w:val="14"/>
              </w:rPr>
              <w:t>CHEF DE MÉNAGE</w:t>
              <w:br/>
            </w:r>
            <w:r>
              <w:rPr>
                <w:b/>
                <w:i w:val="0"/>
                <w:sz w:val="18"/>
              </w:rPr>
              <w:t>ABDOULAYE IBRAHIMA SOW</w:t>
            </w:r>
          </w:p>
        </w:tc>
      </w:tr>
      <w:tr>
        <w:tc>
          <w:tcPr>
            <w:tcW w:type="dxa" w:w="3551"/>
            <w:shd w:fill="F8FAFC"/>
          </w:tcPr>
          <w:p>
            <w:r>
              <w:rPr>
                <w:b w:val="0"/>
                <w:i w:val="0"/>
                <w:color w:val="64748B"/>
                <w:sz w:val="14"/>
              </w:rPr>
              <w:t>TÉLÉPHONE CM</w:t>
              <w:br/>
            </w:r>
            <w:r>
              <w:rPr>
                <w:b/>
                <w:i w:val="0"/>
                <w:sz w:val="18"/>
              </w:rPr>
              <w:t>77 183 90 85</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2026-07-04T11:21:36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Margarine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Margarine Sow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(55000 FCFA) pour l'année scolaire de Margarine Sow qui fréquente 1ére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3 personne(s) a consommé 16.25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Margarine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( 630000 FCFA) de Margarine Sow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(630000 Fcfa) de Margarine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Margarine Sow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Margarine Sow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IBRAHIMA SOW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Mbaye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librairie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rame, enveloppes, articles de dessin (pinceaux, papier, peinture etc.), etc est librairie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à  l'hôtel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(120000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(130000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(120000 FCFA) de Margarine Sow qui fréquente 1ére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Margarine Sow qui fréquente 1ére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1 080 000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(2450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IBRAHIMA SOW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