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72-74-16-43</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72-74-16-43</w:t>
            </w:r>
          </w:p>
        </w:tc>
        <w:tc>
          <w:tcPr>
            <w:tcW w:type="dxa" w:w="3551"/>
            <w:shd w:fill="F8FAFC"/>
          </w:tcPr>
          <w:p>
            <w:r>
              <w:rPr>
                <w:b w:val="0"/>
                <w:i w:val="0"/>
                <w:color w:val="64748B"/>
                <w:sz w:val="14"/>
              </w:rPr>
              <w:t>CHEF DE MÉNAGE</w:t>
              <w:br/>
            </w:r>
            <w:r>
              <w:rPr>
                <w:b/>
                <w:i w:val="0"/>
                <w:sz w:val="18"/>
              </w:rPr>
              <w:t>SOKHNA ASTOU BA</w:t>
            </w:r>
          </w:p>
        </w:tc>
      </w:tr>
      <w:tr>
        <w:tc>
          <w:tcPr>
            <w:tcW w:type="dxa" w:w="3551"/>
            <w:shd w:fill="F8FAFC"/>
          </w:tcPr>
          <w:p>
            <w:r>
              <w:rPr>
                <w:b w:val="0"/>
                <w:i w:val="0"/>
                <w:color w:val="64748B"/>
                <w:sz w:val="14"/>
              </w:rPr>
              <w:t>TÉLÉPHONE CM</w:t>
              <w:br/>
            </w:r>
            <w:r>
              <w:rPr>
                <w:b/>
                <w:i w:val="0"/>
                <w:sz w:val="18"/>
              </w:rPr>
              <w:t>77 304 20 65</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[2026-06-14 16:47:37]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[2026-07-13 21:35:25] </w:t>
      </w:r>
      <w:r>
        <w:rPr>
          <w:b/>
          <w:i w:val="0"/>
          <w:color w:val="1F6FEB"/>
          <w:sz w:val="16"/>
        </w:rPr>
        <w:t xml:space="preserve">EQ2_sup_v2 </w:t>
      </w:r>
      <w:r>
        <w:rPr>
          <w:b w:val="0"/>
          <w:i w:val="0"/>
          <w:color w:val="64748B"/>
          <w:sz w:val="16"/>
        </w:rPr>
        <w:t xml:space="preserve">sur @@ApprovedBySupervisor : </w:t>
      </w:r>
      <w:r>
        <w:rPr>
          <w:b w:val="0"/>
          <w:i w:val="0"/>
          <w:sz w:val="17"/>
        </w:rPr>
        <w:t>Dans le ménage il y’avait un couple sourd muet. Donc on ne pouvait pas faire l’enquête.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