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44-11-18-54</w:t>
      </w:r>
    </w:p>
    <w:p>
      <w:r>
        <w:rPr>
          <w:b w:val="0"/>
          <w:i w:val="0"/>
          <w:color w:val="64748B"/>
          <w:sz w:val="18"/>
        </w:rPr>
        <w:t>Enquêteur : EQ20_enq1_v2 (AWA BADJI)  ·  Équipe : EQ20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052101000088</w:t>
            </w:r>
          </w:p>
        </w:tc>
        <w:tc>
          <w:tcPr>
            <w:tcW w:type="dxa" w:w="3551"/>
            <w:shd w:fill="F8FAFC"/>
          </w:tcPr>
          <w:p>
            <w:r>
              <w:rPr>
                <w:b w:val="0"/>
                <w:i w:val="0"/>
                <w:color w:val="64748B"/>
                <w:sz w:val="14"/>
              </w:rPr>
              <w:t>MÉNAGE</w:t>
              <w:br/>
            </w:r>
            <w:r>
              <w:rPr>
                <w:b/>
                <w:i w:val="0"/>
                <w:color w:val="1F6FEB"/>
                <w:sz w:val="18"/>
              </w:rPr>
              <w:t>44-11-18-54</w:t>
            </w:r>
          </w:p>
        </w:tc>
        <w:tc>
          <w:tcPr>
            <w:tcW w:type="dxa" w:w="3551"/>
            <w:shd w:fill="F8FAFC"/>
          </w:tcPr>
          <w:p>
            <w:r>
              <w:rPr>
                <w:b w:val="0"/>
                <w:i w:val="0"/>
                <w:color w:val="64748B"/>
                <w:sz w:val="14"/>
              </w:rPr>
              <w:t>CHEF DE MÉNAGE</w:t>
              <w:br/>
            </w:r>
            <w:r>
              <w:rPr>
                <w:b/>
                <w:i w:val="0"/>
                <w:sz w:val="18"/>
              </w:rPr>
              <w:t>ABDOUL AZIZ SY</w:t>
            </w:r>
          </w:p>
        </w:tc>
      </w:tr>
      <w:tr>
        <w:tc>
          <w:tcPr>
            <w:tcW w:type="dxa" w:w="3551"/>
            <w:shd w:fill="F8FAFC"/>
          </w:tcPr>
          <w:p>
            <w:r>
              <w:rPr>
                <w:b w:val="0"/>
                <w:i w:val="0"/>
                <w:color w:val="64748B"/>
                <w:sz w:val="14"/>
              </w:rPr>
              <w:t>TÉLÉPHONE CM</w:t>
              <w:br/>
            </w:r>
            <w:r>
              <w:rPr>
                <w:b/>
                <w:i w:val="0"/>
                <w:sz w:val="18"/>
              </w:rPr>
              <w:t>78 170 71 92</w:t>
            </w:r>
          </w:p>
        </w:tc>
        <w:tc>
          <w:tcPr>
            <w:tcW w:type="dxa" w:w="3551"/>
            <w:shd w:fill="F8FAFC"/>
          </w:tcPr>
          <w:p>
            <w:r>
              <w:rPr>
                <w:b w:val="0"/>
                <w:i w:val="0"/>
                <w:color w:val="64748B"/>
                <w:sz w:val="14"/>
              </w:rPr>
              <w:t>LOCALISATION</w:t>
              <w:br/>
            </w:r>
            <w:r>
              <w:rPr>
                <w:b/>
                <w:i w:val="0"/>
                <w:sz w:val="18"/>
              </w:rPr>
              <w:t>a l'entrée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 Le montant total déclaré par le ménage concernant les repas pris par l'ensemble des membres au cours des 7 derniers jours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AHMADOU TIDIANE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DJIBY DIALLO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dans la section 7a si l'information est correcte et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AHMED TIDIANE BA (42000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Mangue en Seau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LAITUE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LAITUE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LAITUE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LAITUE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LAITUE selon l'exploitant est de 60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Laitue est de 220 FCFA par Unité (plants, boutures, etc.) qui semble faible, prière de vérifier  le montant d'achat (11000 FCFA pour 50 Unité (plants, boutures, etc.)) de semences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(60 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(60 Gramme)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tomate est de 60 FCFA par Gramme qui semble faible, prière de vérifier  le montant d'achat (3600 FCFA pour 60 Gramme)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(60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(60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20 FCFA par Gramme qui semble faible, prière de vérifier  le montant d'achat (1200 FCFA pour 60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440 FCFA par Kilogramme qui semble faible, prière de vérifier  le montant d'achat (11000 FCFA pour 25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440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(11000 FCFA pour 25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boutures de Menthe est de 3000 FCFA par Unité (plants, boutures, etc.) qui semble élevé, prière de vérifier  le montant d'achat (3000 FCFA pour 1 Unité (plants, boutures, etc.)) de boutures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Gombo dans la parcelle PARCELLE DE LAITUE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Laitue dans la parcelle PARCELLE DE LAITUE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Menthe dans la parcelle PARCELLE DE LAITUE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Tomate dans la parcelle PARCELLE DE LAITUE est de 100% c'est-à-dire que la recolte n'a pas commencé pour ces cultures, prière de regarder les questions (s16cq11 s16cq12) ou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AHMED TIDIANE BA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(600 Fcfa) d'un Poules / poulets est trop petite ou élevée.</w:t>
            </w:r>
          </w:p>
        </w:tc>
      </w:tr>
    </w:tbl>
    <w:p/>
    <w:p>
      <w:r>
        <w:rPr>
          <w:b/>
          <w:i w:val="0"/>
          <w:color w:val="1F6FEB"/>
          <w:sz w:val="22"/>
        </w:rPr>
        <w:t>💬 COMMENTAIRES SUPERVISEUR / ENQUÊTEUR (3)</w:t>
      </w:r>
    </w:p>
    <w:p>
      <w:pPr>
        <w:pStyle w:val="ListBullet"/>
      </w:pPr>
      <w:r>
        <w:rPr>
          <w:b w:val="0"/>
          <w:i w:val="0"/>
          <w:color w:val="64748B"/>
          <w:sz w:val="16"/>
        </w:rPr>
        <w:t xml:space="preserve">[2026-06-17 16:42:36] </w:t>
      </w:r>
      <w:r>
        <w:rPr>
          <w:b/>
          <w:i w:val="0"/>
          <w:color w:val="1F6FEB"/>
          <w:sz w:val="16"/>
        </w:rPr>
        <w:t xml:space="preserve">EQ20_enq1_v2 </w:t>
      </w:r>
      <w:r>
        <w:rPr>
          <w:b w:val="0"/>
          <w:i w:val="0"/>
          <w:color w:val="64748B"/>
          <w:sz w:val="16"/>
        </w:rPr>
        <w:t xml:space="preserve">sur s11q43 : </w:t>
      </w:r>
      <w:r>
        <w:rPr>
          <w:b w:val="0"/>
          <w:i w:val="0"/>
          <w:sz w:val="17"/>
        </w:rPr>
        <w:t>LE MÉNAGE NE PREPARE PAS, IL RECOIT LE REPAS EN CADEAU</w:t>
      </w:r>
    </w:p>
    <w:p>
      <w:pPr>
        <w:pStyle w:val="ListBullet"/>
      </w:pPr>
      <w:r>
        <w:rPr>
          <w:b w:val="0"/>
          <w:i w:val="0"/>
          <w:color w:val="64748B"/>
          <w:sz w:val="16"/>
        </w:rPr>
        <w:t xml:space="preserve">[2026-06-17 16:51:07] </w:t>
      </w:r>
      <w:r>
        <w:rPr>
          <w:b/>
          <w:i w:val="0"/>
          <w:color w:val="1F6FEB"/>
          <w:sz w:val="16"/>
        </w:rPr>
        <w:t xml:space="preserve">EQ20_enq1_v2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[2026-06-17 16:51:25] </w:t>
      </w:r>
      <w:r>
        <w:rPr>
          <w:b/>
          <w:i w:val="0"/>
          <w:color w:val="1F6FEB"/>
          <w:sz w:val="16"/>
        </w:rPr>
        <w:t xml:space="preserve">EQ20_enq1_v2 </w:t>
      </w:r>
      <w:r>
        <w:rPr>
          <w:b w:val="0"/>
          <w:i w:val="0"/>
          <w:color w:val="64748B"/>
          <w:sz w:val="16"/>
        </w:rPr>
        <w:t xml:space="preserve">sur s16bq09b : </w:t>
      </w:r>
      <w:r>
        <w:rPr>
          <w:b w:val="0"/>
          <w:i w:val="0"/>
          <w:sz w:val="17"/>
        </w:rPr>
        <w:t>SACHET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