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72-38-83-02</w:t>
      </w:r>
    </w:p>
    <w:p>
      <w:r>
        <w:rPr>
          <w:b w:val="0"/>
          <w:i w:val="0"/>
          <w:color w:val="64748B"/>
          <w:sz w:val="18"/>
        </w:rPr>
        <w:t>Enquêteur : EQ20_enq3_v2 (MAODO NDOUR)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72-38-83-02</w:t>
            </w:r>
          </w:p>
        </w:tc>
        <w:tc>
          <w:tcPr>
            <w:tcW w:type="dxa" w:w="3551"/>
            <w:shd w:fill="F8FAFC"/>
          </w:tcPr>
          <w:p>
            <w:r>
              <w:rPr>
                <w:b w:val="0"/>
                <w:i w:val="0"/>
                <w:color w:val="64748B"/>
                <w:sz w:val="14"/>
              </w:rPr>
              <w:t>CHEF DE MÉNAGE</w:t>
              <w:br/>
            </w:r>
            <w:r>
              <w:rPr>
                <w:b/>
                <w:i w:val="0"/>
                <w:sz w:val="18"/>
              </w:rPr>
              <w:t>ADAMA NDIAYE</w:t>
            </w:r>
          </w:p>
        </w:tc>
      </w:tr>
      <w:tr>
        <w:tc>
          <w:tcPr>
            <w:tcW w:type="dxa" w:w="3551"/>
            <w:shd w:fill="F8FAFC"/>
          </w:tcPr>
          <w:p>
            <w:r>
              <w:rPr>
                <w:b w:val="0"/>
                <w:i w:val="0"/>
                <w:color w:val="64748B"/>
                <w:sz w:val="14"/>
              </w:rPr>
              <w:t>TÉLÉPHONE CM</w:t>
              <w:br/>
            </w:r>
            <w:r>
              <w:rPr>
                <w:b/>
                <w:i w:val="0"/>
                <w:sz w:val="18"/>
              </w:rPr>
              <w:t>77 433 79 99</w:t>
            </w:r>
          </w:p>
        </w:tc>
        <w:tc>
          <w:tcPr>
            <w:tcW w:type="dxa" w:w="3551"/>
            <w:shd w:fill="F8FAFC"/>
          </w:tcPr>
          <w:p>
            <w:r>
              <w:rPr>
                <w:b w:val="0"/>
                <w:i w:val="0"/>
                <w:color w:val="64748B"/>
                <w:sz w:val="14"/>
              </w:rPr>
              <w:t>LOCALISATION</w:t>
              <w:br/>
            </w:r>
            <w:r>
              <w:rPr>
                <w:b/>
                <w:i w:val="0"/>
                <w:sz w:val="18"/>
              </w:rPr>
              <w:t>PLACE DU MARCH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2026-06-11T11:18:46</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33 personnes et la taille du ménage est de 30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COUMBA  NDIAYE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NDIAYE diffère de celui donné par ADAMA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NDIAYE diffère de celui donné par AMINATA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NDIAYE diffère de celui donné par DEMBA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NDIAYE diffère de celui donné par DIEYNABA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WOURY NDIAYE diffère de celui donné par WOURY NDIAYE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DEMBA NDIAYE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SAMBA BA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Tres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94 miche de Moyen de Pain moderne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SEGA NDIAYE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SEGA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(30) de ce ménage est inférieur à la taille du denombrement (40),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KADIATA SOW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MODY NDIAYE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NDIAYE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ABOU NDIAYE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DIOP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NDIAYE 2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ALASSANE BARRY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ARONA NDIAYE 2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AÏSSATA DIOP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NDIAYE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DIOP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NDIAYE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ROUGUI NDIAYE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SEYDOU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YOUSSOU NDIAYE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WOURY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montant(25000 FCFA) des dépenses pour chaque visite prénatale de DIEYNABA NDIAYE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DIENG a eu est manque de moyen financier,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FATIMATA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AMIDOU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COUMBA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AMIDOU NDIAYE (4300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NDIAYE (375000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NDIAYE (77000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NDIAYE (80000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(1523000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NDIAYE (1523000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(45000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la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la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(18),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(5)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45000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KADIATA SOW fréquente 2ème année de Primaire mais ne sait pas écrire, prière de vérifier auprès de KADIATA SOW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MODY NDIAYE fréquente 4ème année de Primaire mais ne sait pas écrire, prière de vérifier auprès de MODY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AMINATA NDIAYE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NDIAYE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BARRY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MODY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YOUSSOU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WOURY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(175000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(800000 FCFA) par mois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(15)  de Abreuvoir / Mangeoire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Animaux de labour est inférieur aux prix de revente (80000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