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89-21-02-64</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89-21-02-64</w:t>
            </w:r>
          </w:p>
        </w:tc>
        <w:tc>
          <w:tcPr>
            <w:tcW w:type="dxa" w:w="3551"/>
            <w:shd w:fill="F8FAFC"/>
          </w:tcPr>
          <w:p>
            <w:r>
              <w:rPr>
                <w:b w:val="0"/>
                <w:i w:val="0"/>
                <w:color w:val="64748B"/>
                <w:sz w:val="14"/>
              </w:rPr>
              <w:t>CHEF DE MÉNAGE</w:t>
              <w:br/>
            </w:r>
            <w:r>
              <w:rPr>
                <w:b/>
                <w:i w:val="0"/>
                <w:sz w:val="18"/>
              </w:rPr>
              <w:t>SEYDI DIOUM</w:t>
            </w:r>
          </w:p>
        </w:tc>
      </w:tr>
      <w:tr>
        <w:tc>
          <w:tcPr>
            <w:tcW w:type="dxa" w:w="3551"/>
            <w:shd w:fill="F8FAFC"/>
          </w:tcPr>
          <w:p>
            <w:r>
              <w:rPr>
                <w:b w:val="0"/>
                <w:i w:val="0"/>
                <w:color w:val="64748B"/>
                <w:sz w:val="14"/>
              </w:rPr>
              <w:t>TÉLÉPHONE CM</w:t>
              <w:br/>
            </w:r>
            <w:r>
              <w:rPr>
                <w:b/>
                <w:i w:val="0"/>
                <w:sz w:val="18"/>
              </w:rPr>
              <w:t>78 478 47 14</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2026-06-04T10:53:20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SEYDI DIOUM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DIOUM diffère de celui donné par RAMATA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SEYDI DIOUM diffère de celui donné par SEYDI DIOUM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SEYDI DIOUM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(9 kg) depasse la quantité totale (2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(40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PENDA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AMADY DIOUM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SEYDI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SEYDI DIOUM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SEYDI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moto ocasion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D’OSEIL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4500 FCFA qui semble élevé, prière de verifier le montant tiré de la vente (9000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(10 kg),  des quantités vendus (30 kg) et des quantités en stock (1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DIOUM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SEYDI DIOUM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