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28-39-95-64</w:t>
      </w:r>
    </w:p>
    <w:p>
      <w:r>
        <w:rPr>
          <w:b w:val="0"/>
          <w:i w:val="0"/>
          <w:color w:val="64748B"/>
          <w:sz w:val="18"/>
        </w:rPr>
        <w:t>Enquêteur : EQ21_enq2_v2 (AMADOU DIAO)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28-39-95-64</w:t>
            </w:r>
          </w:p>
        </w:tc>
        <w:tc>
          <w:tcPr>
            <w:tcW w:type="dxa" w:w="3551"/>
            <w:shd w:fill="F8FAFC"/>
          </w:tcPr>
          <w:p>
            <w:r>
              <w:rPr>
                <w:b w:val="0"/>
                <w:i w:val="0"/>
                <w:color w:val="64748B"/>
                <w:sz w:val="14"/>
              </w:rPr>
              <w:t>CHEF DE MÉNAGE</w:t>
              <w:br/>
            </w:r>
            <w:r>
              <w:rPr>
                <w:b/>
                <w:i w:val="0"/>
                <w:sz w:val="18"/>
              </w:rPr>
              <w:t>ISMAILA NDAO</w:t>
            </w:r>
          </w:p>
        </w:tc>
      </w:tr>
      <w:tr>
        <w:tc>
          <w:tcPr>
            <w:tcW w:type="dxa" w:w="3551"/>
            <w:shd w:fill="F8FAFC"/>
          </w:tcPr>
          <w:p>
            <w:r>
              <w:rPr>
                <w:b w:val="0"/>
                <w:i w:val="0"/>
                <w:color w:val="64748B"/>
                <w:sz w:val="14"/>
              </w:rPr>
              <w:t>TÉLÉPHONE CM</w:t>
              <w:br/>
            </w:r>
            <w:r>
              <w:rPr>
                <w:b/>
                <w:i w:val="0"/>
                <w:sz w:val="18"/>
              </w:rPr>
              <w:t>78 236 15 94</w:t>
            </w:r>
          </w:p>
        </w:tc>
        <w:tc>
          <w:tcPr>
            <w:tcW w:type="dxa" w:w="3551"/>
            <w:shd w:fill="F8FAFC"/>
          </w:tcPr>
          <w:p>
            <w:r>
              <w:rPr>
                <w:b w:val="0"/>
                <w:i w:val="0"/>
                <w:color w:val="64748B"/>
                <w:sz w:val="14"/>
              </w:rPr>
              <w:t>LOCALISATION</w:t>
              <w:br/>
            </w:r>
            <w:r>
              <w:rPr>
                <w:b/>
                <w:i w:val="0"/>
                <w:sz w:val="18"/>
              </w:rPr>
              <w:t>Sinthiou Dawadi Entree parie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2026-06-05T11:49:00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NDAO) , prière de renseigner toutes les questions liées à  IBRAHIMA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DIOULA NDAO est trop jeune ou vielle pour avoir DIOULA NDAO selon l'écart d'âge (12 ans) entre lui et sa mère, prière de revoir l'âge de DIOULA NDAO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KHADY NDAO est trop jeune ou vielle pour avoir KHADY NDAO selon l'écart d'âge (10 ans) entre lui et sa mère, prière de revoir l'âge de KHADY NDAO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NDAO diffère de celui donné par AMINATA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NDAO diffère de celui donné par SALIMATA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DIEYNABA NDAO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1.073889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AMINATA NDAO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Matelas simple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RACKY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RACKY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SALIFOU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NDAO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DIEYNABA NDAO est gratuite de 0 à 4 ans,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AMINATA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NDAO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NDAO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NDAO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NDAO (14000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activité de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activité de transformation de charbon de bois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16.5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AMINATA NDAO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AMINATA NDAO (Bouse d'animaux)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9999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AMINATA NDAO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AMINATA NDAO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AMINATA NDAO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18226.7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maïs au cours de la campagne pour la période de préparation du sol (labour)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AMINATA NDAO pour la main-d'oeuvre non-familiale sur la parcelle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4051.49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AMINATA NDAO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AMINATA NDAO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AMINATA NDAO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11015.63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(45500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400 FCFA par Litre qui semble faible, prière de vérifier  le montant d'achat (6000 FCFA pour 15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DIOULA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KHADY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AMINATA NDAO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(165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(600000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