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19-22-35-76</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19-22-35-76</w:t>
            </w:r>
          </w:p>
        </w:tc>
        <w:tc>
          <w:tcPr>
            <w:tcW w:type="dxa" w:w="3551"/>
            <w:shd w:fill="F8FAFC"/>
          </w:tcPr>
          <w:p>
            <w:r>
              <w:rPr>
                <w:b w:val="0"/>
                <w:i w:val="0"/>
                <w:color w:val="64748B"/>
                <w:sz w:val="14"/>
              </w:rPr>
              <w:t>CHEF DE MÉNAGE</w:t>
              <w:br/>
            </w:r>
            <w:r>
              <w:rPr>
                <w:b/>
                <w:i w:val="0"/>
                <w:sz w:val="18"/>
              </w:rPr>
              <w:t>YAYA KANTE</w:t>
            </w:r>
          </w:p>
        </w:tc>
      </w:tr>
      <w:tr>
        <w:tc>
          <w:tcPr>
            <w:tcW w:type="dxa" w:w="3551"/>
            <w:shd w:fill="F8FAFC"/>
          </w:tcPr>
          <w:p>
            <w:r>
              <w:rPr>
                <w:b w:val="0"/>
                <w:i w:val="0"/>
                <w:color w:val="64748B"/>
                <w:sz w:val="14"/>
              </w:rPr>
              <w:t>TÉLÉPHONE CM</w:t>
              <w:br/>
            </w:r>
            <w:r>
              <w:rPr>
                <w:b/>
                <w:i w:val="0"/>
                <w:sz w:val="18"/>
              </w:rPr>
              <w:t>77 285 16 60</w:t>
            </w:r>
          </w:p>
        </w:tc>
        <w:tc>
          <w:tcPr>
            <w:tcW w:type="dxa" w:w="3551"/>
            <w:shd w:fill="F8FAFC"/>
          </w:tcPr>
          <w:p>
            <w:r>
              <w:rPr>
                <w:b w:val="0"/>
                <w:i w:val="0"/>
                <w:color w:val="64748B"/>
                <w:sz w:val="14"/>
              </w:rPr>
              <w:t>LOCALISATION</w:t>
              <w:br/>
            </w:r>
            <w:r>
              <w:rPr>
                <w:b/>
                <w:i w:val="0"/>
                <w:sz w:val="18"/>
              </w:rPr>
              <w:t>Diane Kounda Entree case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2026-06-21T09:01:56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KANTÉ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GAMAL KANTÉ diffère de celui donné par GAMAL KANTÉ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KHOTHIAR CAMARA diffère de celui donné par KHOTHIAR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BAYLO DIALLO diffère de celui donné par MARIAMA BAYLO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KANTÉ diffère de celui donné par YAYA KANTÉ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MARIAMA BAYLO DIALLO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GAMAL KANTÉ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SEYNABOU DIEYE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KANTÉ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GAMAL KANTÉ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KHOTHIAR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BAYLO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KANTÉ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KHOTHIAR CAMARA  ne parait pas plausible, veuillez revoir la partieLe nombre de visites prénatales que KHOTHIAR CAMARA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montant(45000 FCFA) des dépenses pour chaque visite prénatale de KHOTHIAR CAMARA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BAYLO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subsistances)Attention ! Le nombre de jours (7 jours) que GAMAL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KHOTHIAR CAMARA, les agriculteurs dont leurs cultures est principalement destiné à la consommation du ménage sont des (Agriculteurs, subsistances) et ceux qui le font avec l'élevage sont des (Agriculteurs et eleveurs, subsistances)Nombre de mois exercé  (3 mois) par KHOTHIAR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KHOTHIAR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KHOTHIAR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YAYA KANTÉ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GAMAL KANTÉ,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GAMAL KANTÉ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Poivron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DIEYE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Boutiquier existe dit n'avoir pas fait la revente de marchandises achetées et revendues en état, aussi le montant obtenus sur la vente de produits transformés par l'entreprise  n'a reçu aucune somme sur les reventes (s10q46=0 &amp; s10q48=0 &amp; s10q50=0); alors s'agit-il de quelle entreprise ?  Boutiquier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SEYNABOU DIEYE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SEYNABOU DIEYE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GAMAL KANTÉ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Arachide par jours au moment de la période d'entretien du sol (sarclage, etc.)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10181.48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5859.56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136.9565 FCFA par Kilogramme qui semble faible, prière de vérifier  le montant d'achat (31500 FCFA pour 230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160000 FCFA qui semble élevé, prière de verifier le montant tiré de la vente (160000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KHOTHIAR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KHOTHIAR CAMARA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KANTÉ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GAMAL KANTÉ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(3500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10:48:25] </w:t>
      </w:r>
      <w:r>
        <w:rPr>
          <w:b/>
          <w:i w:val="0"/>
          <w:color w:val="1F6FEB"/>
          <w:sz w:val="16"/>
        </w:rPr>
        <w:t xml:space="preserve">EQ21_enq3_v2 </w:t>
      </w:r>
      <w:r>
        <w:rPr>
          <w:b w:val="0"/>
          <w:i w:val="0"/>
          <w:color w:val="64748B"/>
          <w:sz w:val="16"/>
        </w:rPr>
        <w:t xml:space="preserve">sur s04q60a : </w:t>
      </w:r>
      <w:r>
        <w:rPr>
          <w:b w:val="0"/>
          <w:i w:val="0"/>
          <w:sz w:val="17"/>
        </w:rPr>
        <w:t>dd43q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