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54-24-66-55</w:t>
      </w:r>
    </w:p>
    <w:p>
      <w:r>
        <w:rPr>
          <w:b w:val="0"/>
          <w:i w:val="0"/>
          <w:color w:val="64748B"/>
          <w:sz w:val="18"/>
        </w:rPr>
        <w:t>Enquêteur : EQ21_enq3_v2 (SEYNABOU DIEYE)  ·  Équipe : EQ21  ·  Snapshot : 2026-07-14</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54201030021</w:t>
            </w:r>
          </w:p>
        </w:tc>
        <w:tc>
          <w:tcPr>
            <w:tcW w:type="dxa" w:w="3551"/>
            <w:shd w:fill="F8FAFC"/>
          </w:tcPr>
          <w:p>
            <w:r>
              <w:rPr>
                <w:b w:val="0"/>
                <w:i w:val="0"/>
                <w:color w:val="64748B"/>
                <w:sz w:val="14"/>
              </w:rPr>
              <w:t>MÉNAGE</w:t>
              <w:br/>
            </w:r>
            <w:r>
              <w:rPr>
                <w:b/>
                <w:i w:val="0"/>
                <w:color w:val="1F6FEB"/>
                <w:sz w:val="18"/>
              </w:rPr>
              <w:t>54-24-66-55</w:t>
            </w:r>
          </w:p>
        </w:tc>
        <w:tc>
          <w:tcPr>
            <w:tcW w:type="dxa" w:w="3551"/>
            <w:shd w:fill="F8FAFC"/>
          </w:tcPr>
          <w:p>
            <w:r>
              <w:rPr>
                <w:b w:val="0"/>
                <w:i w:val="0"/>
                <w:color w:val="64748B"/>
                <w:sz w:val="14"/>
              </w:rPr>
              <w:t>CHEF DE MÉNAGE</w:t>
              <w:br/>
            </w:r>
            <w:r>
              <w:rPr>
                <w:b/>
                <w:i w:val="0"/>
                <w:sz w:val="18"/>
              </w:rPr>
              <w:t>BADOU NGOM</w:t>
            </w:r>
          </w:p>
        </w:tc>
      </w:tr>
      <w:tr>
        <w:tc>
          <w:tcPr>
            <w:tcW w:type="dxa" w:w="3551"/>
            <w:shd w:fill="F8FAFC"/>
          </w:tcPr>
          <w:p>
            <w:r>
              <w:rPr>
                <w:b w:val="0"/>
                <w:i w:val="0"/>
                <w:color w:val="64748B"/>
                <w:sz w:val="14"/>
              </w:rPr>
              <w:t>TÉLÉPHONE CM</w:t>
              <w:br/>
            </w:r>
            <w:r>
              <w:rPr>
                <w:b/>
                <w:i w:val="0"/>
                <w:sz w:val="18"/>
              </w:rPr>
              <w:t>77 729 83 36</w:t>
            </w:r>
          </w:p>
        </w:tc>
        <w:tc>
          <w:tcPr>
            <w:tcW w:type="dxa" w:w="3551"/>
            <w:shd w:fill="F8FAFC"/>
          </w:tcPr>
          <w:p>
            <w:r>
              <w:rPr>
                <w:b w:val="0"/>
                <w:i w:val="0"/>
                <w:color w:val="64748B"/>
                <w:sz w:val="14"/>
              </w:rPr>
              <w:t>LOCALISATION</w:t>
              <w:br/>
            </w:r>
            <w:r>
              <w:rPr>
                <w:b/>
                <w:i w:val="0"/>
                <w:sz w:val="18"/>
              </w:rPr>
              <w:t>GALLE</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EQ21_enq3_v2  (SEYNABOU DIEYE)</w:t>
            </w:r>
          </w:p>
        </w:tc>
        <w:tc>
          <w:tcPr>
            <w:tcW w:type="dxa" w:w="3551"/>
            <w:shd w:fill="F8FAFC"/>
          </w:tcPr>
          <w:p>
            <w:r>
              <w:rPr>
                <w:b w:val="0"/>
                <w:i w:val="0"/>
                <w:color w:val="64748B"/>
                <w:sz w:val="14"/>
              </w:rPr>
              <w:t>SUPERVISEUR</w:t>
              <w:br/>
            </w:r>
            <w:r>
              <w:rPr>
                <w:b/>
                <w:i w:val="0"/>
                <w:sz w:val="18"/>
              </w:rPr>
              <w:t>AL HASSANE DIOUF</w:t>
            </w:r>
          </w:p>
        </w:tc>
        <w:tc>
          <w:tcPr>
            <w:tcW w:type="dxa" w:w="3551"/>
            <w:shd w:fill="F8FAFC"/>
          </w:tcPr>
          <w:p>
            <w:r>
              <w:rPr>
                <w:b w:val="0"/>
                <w:i w:val="0"/>
                <w:color w:val="64748B"/>
                <w:sz w:val="14"/>
              </w:rPr>
              <w:t>STATUT</w:t>
              <w:br/>
            </w:r>
            <w:r>
              <w:rPr>
                <w:b/>
                <w:i w:val="0"/>
                <w:sz w:val="18"/>
              </w:rPr>
              <w:t>1  ·  1ʳᵉ visite : 2026-06-25T12:36:49</w:t>
            </w:r>
          </w:p>
        </w:tc>
      </w:tr>
    </w:tbl>
    <w:p/>
    <w:p>
      <w:r>
        <w:rPr>
          <w:b/>
          <w:i w:val="0"/>
          <w:color w:val="1F6FEB"/>
          <w:sz w:val="22"/>
        </w:rPr>
        <w:t>⚠ INCOHÉRENCES À CORRIGER (104)</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s00q29</w:t>
            </w:r>
          </w:p>
        </w:tc>
        <w:tc>
          <w:tcPr>
            <w:tcW w:type="dxa" w:w="6520"/>
          </w:tcPr>
          <w:p>
            <w:r>
              <w:rPr>
                <w:b w:val="0"/>
                <w:i w:val="0"/>
                <w:sz w:val="17"/>
              </w:rPr>
              <w:t>incoherent! Le nombre de personnes declaré dans le ménage en 0.29 est de 12 personnes et la taille du ménage est de 10 personnes, prière de bien régarder la liste des membres du ménage s'il n y a pas d'oublie ou d'ajout de visiteurs.</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s02q33, s01q00b</w:t>
            </w:r>
          </w:p>
        </w:tc>
        <w:tc>
          <w:tcPr>
            <w:tcW w:type="dxa" w:w="6520"/>
          </w:tcPr>
          <w:p>
            <w:r>
              <w:rPr>
                <w:b w:val="0"/>
                <w:i w:val="0"/>
                <w:sz w:val="17"/>
              </w:rPr>
              <w:t>Incoherent!!! La dernière fois que SAMBA NGOM a  fréquenté l'école est 9999.</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BADOU NGOM diffère de celui donné par BADOU NGOM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FATOU GUEYE diffère de celui donné par FATOU GUEYE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ROKHY NDIAYE diffère de celui donné par ROKHY NDIAYE lui-même qui affirme ne pas avoir frequenté l'école formelle.</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s03q14, s03q15, s03q17, s03q18, s03q19, s03q20, s03q21</w:t>
            </w:r>
          </w:p>
        </w:tc>
        <w:tc>
          <w:tcPr>
            <w:tcW w:type="dxa" w:w="6520"/>
          </w:tcPr>
          <w:p>
            <w:r>
              <w:rPr>
                <w:b w:val="0"/>
                <w:i w:val="0"/>
                <w:sz w:val="17"/>
              </w:rPr>
              <w:t>Incoherence!!! FATOU NGOM a consulté dans un service de santé ou un guérisseur au cours des 3 derniers mois sans hospitalisation (3.13=Oui) mais la depense liée à cette consultation est nulle 0 ou ne sait pas partout dans les questions (s03q14 s03q15 s03q17 s03q18 s03q19 s03q20 s03q21).</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s00q27, s01q03a, s01q03b, s01q03c, s02q04, s03q14, s04q15, s04q16</w:t>
            </w:r>
          </w:p>
        </w:tc>
        <w:tc>
          <w:tcPr>
            <w:tcW w:type="dxa" w:w="6520"/>
          </w:tcPr>
          <w:p>
            <w:r>
              <w:rPr>
                <w:b w:val="0"/>
                <w:i w:val="0"/>
                <w:sz w:val="17"/>
              </w:rPr>
              <w:t>Incohérence!! Dans ce ménage, chaque individus consomme par jour .6857143 Kg  de cereale; Prière de vérifier les quantités prises des produits cérealiers (de Riz local Gambiaka à Autres semoules de céréales) auprès du ménage ou confirmer avec le QG.</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s01q47__1, s01q47__2, s01q47__3, s01q47__4, s01q47__5, s01q47__6, s01q47__7, s02q15</w:t>
            </w:r>
          </w:p>
        </w:tc>
        <w:tc>
          <w:tcPr>
            <w:tcW w:type="dxa" w:w="6520"/>
          </w:tcPr>
          <w:p>
            <w:r>
              <w:rPr>
                <w:b w:val="0"/>
                <w:i w:val="0"/>
                <w:sz w:val="17"/>
              </w:rPr>
              <w:t>Le montant de l'eau acheté auprès des vendeurs ou auprès d'un autre ménage au cours de 30 derniers jours est de 9000 FCFA qui semble incoherent, prière de vérifier la question 11.25 auprès du ménage ou confirmer.</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Incoherence!! Le ménage a depensé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s01q29, s01q31, s04q24, s00q04, s11q21, s09fq03, s09fq011</w:t>
            </w:r>
          </w:p>
        </w:tc>
        <w:tc>
          <w:tcPr>
            <w:tcW w:type="dxa" w:w="6520"/>
          </w:tcPr>
          <w:p>
            <w:r>
              <w:rPr>
                <w:b w:val="0"/>
                <w:i w:val="0"/>
                <w:sz w:val="17"/>
              </w:rPr>
              <w:t>FCFA dans Frais de connexion au réseau de distribution d'eau mais dit ne pas être connecté à un réseau d'eau courante, prière de corriger cette incoherenceAttention!!! Les ménages vivants dans un(e) Maison Basse à TAMBACOUNDA Rural ont généralement comme principal matériau de construction le/la Ciment/Béton/Pierres de taille, mais celui du ménage de BADOU NGOM (Paille, Banco, motte de terre) diffère de celui-ci.</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La somme des quantités consommées (0 kg), des quantités offertes (0 kg),  des quantités vendus (2 kg) et des quantités en stock (0 kg) depasse la quantité totale (1 kg) que le ménage a eu après la recolte de Arachide , prière de corriger cette incoherence.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La somme des quantités consommées (74 kg), des quantités offertes (0 kg),  des quantités vendus (0 kg) et des quantités en stock (1 kg) depasse la quantité totale (2 kg) que le ménage a eu après la recolte de Mil , prière de corriger cette incoherence.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renseigner la bonne adresse.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AMINATA NGOM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AÏSSATOU NGOM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BASSIROU NGOM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FATOU NGOM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IBOU NGOM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NDEYE DEGUENE  NGOM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SAMBA NGOM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s01q10_1</w:t>
            </w:r>
          </w:p>
        </w:tc>
        <w:tc>
          <w:tcPr>
            <w:tcW w:type="dxa" w:w="6520"/>
          </w:tcPr>
          <w:p>
            <w:r>
              <w:rPr>
                <w:b w:val="0"/>
                <w:i w:val="0"/>
                <w:sz w:val="17"/>
              </w:rPr>
              <w:t>La taille du ménage lors de l'enquête principale (10) de ce ménage est inférieur à la taille du denombrement (12), prière de fournir des explications concrètes ou aller revisiter le ménage.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Prière de vous adresser à SAMBA NGOM pour avoir l'année exacte.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BADOU NGOM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BADOU NGOM , prière de renseignés toutes les questions liées à BADOU NGOM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FATOU GUEYE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ROKHY NDIAYE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s01q23, s01q00b, s01q23_autre</w:t>
            </w:r>
          </w:p>
        </w:tc>
        <w:tc>
          <w:tcPr>
            <w:tcW w:type="dxa" w:w="6520"/>
          </w:tcPr>
          <w:p>
            <w:r>
              <w:rPr>
                <w:b w:val="0"/>
                <w:i w:val="0"/>
                <w:sz w:val="17"/>
              </w:rPr>
              <w:t>La raison principale que AMINATA NGOM n'a pas fait des études dans une école formelle est École coranique d’abord et semble exister dans les modalités, prière de prendre attache avec le QG pour plus d'explication afin de la classer bien.</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s01q23, s01q00b, s01q23_autre</w:t>
            </w:r>
          </w:p>
        </w:tc>
        <w:tc>
          <w:tcPr>
            <w:tcW w:type="dxa" w:w="6520"/>
          </w:tcPr>
          <w:p>
            <w:r>
              <w:rPr>
                <w:b w:val="0"/>
                <w:i w:val="0"/>
                <w:sz w:val="17"/>
              </w:rPr>
              <w:t>La raison principale que FATOU NGOM n'a pas fait des études dans une école formelle est école coranique en premier et semble exister dans les modalités, prière de prendre attache avec le QG pour plus d'explication afin de la classer bien.</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s01q35, s01q36, s01q37, s02q04, s02q15, s03q13, s03q14, s03q15</w:t>
            </w:r>
          </w:p>
        </w:tc>
        <w:tc>
          <w:tcPr>
            <w:tcW w:type="dxa" w:w="6520"/>
          </w:tcPr>
          <w:p>
            <w:r>
              <w:rPr>
                <w:b w:val="0"/>
                <w:i w:val="0"/>
                <w:sz w:val="17"/>
              </w:rPr>
              <w:t>Vous déclarez que FATOU NGOM dans ce ménage s'est consulté dans un service de santé, ou chez un guérisseur au cours des 3 derniers mois sans hospitalisation (ne pas considérer les consultations prénatales) q13=Oui, mais vous avez pris NSP partout de la question q14 à q21.</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s01q63, s00q04, s02q25, s04q17, s04q21, s01q00b, s01q29_1</w:t>
            </w:r>
          </w:p>
        </w:tc>
        <w:tc>
          <w:tcPr>
            <w:tcW w:type="dxa" w:w="6520"/>
          </w:tcPr>
          <w:p>
            <w:r>
              <w:rPr>
                <w:b w:val="0"/>
                <w:i w:val="0"/>
                <w:sz w:val="17"/>
              </w:rPr>
              <w:t>Il est probable que FATOU GUEYE ait exercé un emploi au cours des 12 derniers mois car il evolue ou a evolué dans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Merci de vérifier les questions de 4.09 à 4.14 ou 4.17 ou 4.33.</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Attention ! Le nombre de jours (7 jours) que BASSIROU NGOM a travaillés par mois semble être inférieur à 15.</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Veuillez, s'il vous plaît, confirmer cette information.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Attention ! Le nombre de jours (7 jours) que IBOU NGOM a travaillés par mois semble être inférieur à 15.</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s00q07a, s00q08, s00q10, s00q13_0, s00q15_0, s00q17_0, s00q23a, s00q23b</w:t>
            </w:r>
          </w:p>
        </w:tc>
        <w:tc>
          <w:tcPr>
            <w:tcW w:type="dxa" w:w="6520"/>
          </w:tcPr>
          <w:p>
            <w:r>
              <w:rPr>
                <w:b w:val="0"/>
                <w:i w:val="0"/>
                <w:sz w:val="17"/>
              </w:rPr>
              <w:t>Prière de changer la branche d'activité de ROKHY NDIAYE, les agriculteurs dont leurs cultures est principalement destiné à la consommation du ménage sont des (Agriculteurs, subsistances) et ceux qui le font avec l'élevage sont des (Agriculteurs et eleveurs, subsistances)Nombre de mois exercé  (2 mois) par ROKHY NDIAYE dans l'emploi au cours des 12 derniers mois semble faible, veuillez corriger s'il vous plait ou comfirmer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Attention ! Le nombre de jours (6 jours) que ROKHY NDIAYE a travaillés par mois semble être inférieur à 15.</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s00q07a, s00q08, s00q10, s00q13_0, s00q15_0, s00q17_0, s00q23a, s00q23b</w:t>
            </w:r>
          </w:p>
        </w:tc>
        <w:tc>
          <w:tcPr>
            <w:tcW w:type="dxa" w:w="6520"/>
          </w:tcPr>
          <w:p>
            <w:r>
              <w:rPr>
                <w:b w:val="0"/>
                <w:i w:val="0"/>
                <w:sz w:val="17"/>
              </w:rPr>
              <w:t>Prière de changer la branche d'activité de SAMBA NGOM, les agriculteurs dont leurs cultures est principalement destiné à la consommation du ménage sont des (Agriculteurs, subsistances) et ceux qui le font avec l'élevage sont des (Agriculteurs et eleveurs, subsistances)Attention ! Le nombre de jours (7 jours) que SAMBA NGOM a travaillés par mois semble être inférieur à 15.</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Attention ! Le nombre de jours que ROKHY NDIAYE a travaillés par mois semble être inférieur à 15.</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Veuillez, s'il vous plaît, confirmer cette information.</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BADOU NGOM (700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ROKHY NDIAYE (450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(500 Fcfa) de Piment séché/ poudre en Sachets (Petit)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(500 Fcfa) de Poivre en Sachets (Petit)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s02q08, s02q15, s03q30, s06q13, s06q14, s06q15a, s06q15b, s07bq01</w:t>
            </w:r>
          </w:p>
        </w:tc>
        <w:tc>
          <w:tcPr>
            <w:tcW w:type="dxa" w:w="6520"/>
          </w:tcPr>
          <w:p>
            <w:r>
              <w:rPr>
                <w:b w:val="0"/>
                <w:i w:val="0"/>
                <w:sz w:val="17"/>
              </w:rPr>
              <w:t>Le Thé (Ataya) n'est généralement pas vendu en Carton de taille Petit mais plutôt en paquet prière de confirmer cette information auprès de l'enqueté et corriger si nécessaire.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BADOU NGOM (22000 Fcfa) de la fête de Nouvel an 2026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BADOU NGOM (530000 Fcfa) de la fête de Mariage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BADOU NGOM (8000 Fcfa) au cours de 7 derniers jours de Transport urbain/rural en moto-taxi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La dernière fois que vous avez acheté Bois de chauffe ramassé/coupé (estimer la valeur) est Forêt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BADOU NGOM (500 Fcfa) au cours de 30 derniers jours de Autres produits de toilettes (rasoir, coton, crème/mousse à raser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BADOU NGOM (500 Fcfa) au cours de 30 derniers jours de Masque facial jetable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Peu plausible! le montant de la dépense pour  Savon de ménage, lessive en poudre, détergents (eau de javel,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semble trop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Veuillez, s'il vous plaît, confirmer cette information avec le QG ou la corriger.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BADOU NGOM (20000 Fcfa) au cours de 30 derniers jours de Savon de ménage, lessive en poudre, détergents (eau de javel,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Peu plausible! le montant de la dépense (200 Fcfa) pour Autres services récréatifs: services de photographe (développement, tirage), photo d'identité, etc semble trop faible.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Veuillez, s'il vous plaît, confirmer cette information avec le QG ou la corriger.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BADOU NGOM (200 Fcfa) au cours de 3 derniers mois de Autres services récréatifs: services de photographe (développement, tirage), photo d'identité,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BADOU NGOM (3000 Fcfa) au cours de 6 derniers mois de Frais de confection et de réparation de vêtements enfants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BADOU NGOM (5000 Fcfa) au cours de 6 derniers mois de Ampoules électriques pour le logement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BADOU NGOM (125000 Fcfa) au cours de 12 derniers mois de Achat d'un téléphone portable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BADOU NGOM (15000 Fcfa) au cours de 12 derniers mois de Autres effets personnels :valise, sac voyage, sac main, perruques, chapeau, lunettes solaires, parapluies, parasol, canne, porte-monnaie/feuille, articles pour fumeurs (cendrier etc.); articles bébé (poussette, sièges), articles funéraires,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BADOU NGOM (222000 Fcfa) au cours de 12 derniers mois de Lit, matelas, armoire et autres meubles de chambre à coucher est relativement élevé.</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s01q41, s02q20, s02q21, s02q22, s03q37__4, s03q39a, s03q39b, s03q39c</w:t>
            </w:r>
          </w:p>
        </w:tc>
        <w:tc>
          <w:tcPr>
            <w:tcW w:type="dxa" w:w="6520"/>
          </w:tcPr>
          <w:p>
            <w:r>
              <w:rPr>
                <w:b w:val="0"/>
                <w:i w:val="0"/>
                <w:sz w:val="17"/>
              </w:rPr>
              <w:t>Le temps mis (en heure et en minute) pour s'approvisionner en eau de boisson une fois à la source est 6.1 fois plus élevé que le temps mis (en minutes) pour se rendre à la principale source d'approvisionnement en eau de boisson, prière de corriger.</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s01q23, s01q00b, s01q23_autre</w:t>
            </w:r>
          </w:p>
        </w:tc>
        <w:tc>
          <w:tcPr>
            <w:tcW w:type="dxa" w:w="6520"/>
          </w:tcPr>
          <w:p>
            <w:r>
              <w:rPr>
                <w:b w:val="0"/>
                <w:i w:val="0"/>
                <w:sz w:val="17"/>
              </w:rPr>
              <w:t>Le moyen que le ménage utilise pour se débarrasser des excréments hors de la concession est creuser un autre trou et semble exister dans les modalités, prière de prendre attache avec le QG pour plus d'explication afin de la classer bien.</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vérifier pour être sûr que vous avez choisi les bonnes modalités des questions 11.01 et 11.18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Merci de ne pas corriger si vous êtes sûr de celui donné par le ménage et observé par vous.</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Attention!!! Les ménages vivants dans un(e) Maison Basse à TAMBACOUNDA Rural ont généralement comme principal matériau du toit le/la Tôles, mais celui du ménage de BADOU NGOM (Paille) diffère de celui-ci.</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vérifier pour être sûr que vous avez choisi les bonnes modalités des questions 11.01 et 11.19.</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Attention!!! Les ménages vivants dans un(e) Maison Basse à TAMBACOUNDA Rural ont généralement comme principal matériau de revêtement du sol du logement le/la Ciment/Béton, mais celui du ménage de BADOU NGOM (Terre battue/Sable) diffère de celui-ci.</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Prière de vérifier ou confirmer avec l'enquêté et mettre les bonnes valeurs après verification, s'il le faut.</w:t>
            </w:r>
          </w:p>
        </w:tc>
      </w:tr>
      <w:tr>
        <w:tc>
          <w:tcPr>
            <w:tcW w:type="dxa" w:w="1417"/>
          </w:tcPr>
          <w:p>
            <w:r>
              <w:rPr>
                <w:b/>
                <w:i w:val="0"/>
                <w:sz w:val="16"/>
              </w:rPr>
              <w:t>S15</w:t>
              <w:br/>
            </w:r>
            <w:r>
              <w:rPr>
                <w:b w:val="0"/>
                <w:i w:val="0"/>
                <w:color w:val="64748B"/>
                <w:sz w:val="14"/>
              </w:rPr>
              <w:t>Filets de sécurité</w:t>
            </w:r>
          </w:p>
        </w:tc>
        <w:tc>
          <w:tcPr>
            <w:tcW w:type="dxa" w:w="1701"/>
          </w:tcPr>
          <w:p>
            <w:r>
              <w:rPr>
                <w:b/>
                <w:i w:val="0"/>
                <w:color w:val="16A34A"/>
                <w:sz w:val="16"/>
              </w:rPr>
              <w:t>s15q06_autre</w:t>
            </w:r>
          </w:p>
        </w:tc>
        <w:tc>
          <w:tcPr>
            <w:tcW w:type="dxa" w:w="6520"/>
          </w:tcPr>
          <w:p>
            <w:r>
              <w:rPr>
                <w:b w:val="0"/>
                <w:i w:val="0"/>
                <w:sz w:val="17"/>
              </w:rPr>
              <w:t>[ssaw_autre_filet_securite] Raison non-bénéfice filet sécurité saisie en 'Autre' (s15q06_autre). Vérifier si une modalité existante aurait dû être utilisée.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s01q36, s01q38, s04q24, s02q13, s11q35a, s16aq45, s16aq47a</w:t>
            </w:r>
          </w:p>
        </w:tc>
        <w:tc>
          <w:tcPr>
            <w:tcW w:type="dxa" w:w="6520"/>
          </w:tcPr>
          <w:p>
            <w:r>
              <w:rPr>
                <w:b w:val="0"/>
                <w:i w:val="0"/>
                <w:sz w:val="17"/>
              </w:rPr>
              <w:t>La superficie de la parcelle parcelle arachide selon les mesures GPS est de 15690.63 hectare qui semble élevé ou faible,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s01q36, s01q38, s04q24, s02q13, s11q35a, s16aq45, s16aq47a</w:t>
            </w:r>
          </w:p>
        </w:tc>
        <w:tc>
          <w:tcPr>
            <w:tcW w:type="dxa" w:w="6520"/>
          </w:tcPr>
          <w:p>
            <w:r>
              <w:rPr>
                <w:b w:val="0"/>
                <w:i w:val="0"/>
                <w:sz w:val="17"/>
              </w:rPr>
              <w:t>La superficie de la parcelle parcelle arachide selon les mesures GPS est de 3728.14 hectare qui semble élevé ou faible,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Attention ! Le prix d'achat d'un Kilogramme de Semences d'arachide est de 1000 FCFA qui est relativement élevé par rapport aux autres prix d'achat observés dans cette zone.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Prière de vérifier le montant de l'achat (20000 FCFA pour 20 Kilogramme) de Semences d'arachide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s02q02__1, s02q15, s02q17, s03q16, s04q27, s04q43, s04q63, s05q11</w:t>
            </w:r>
          </w:p>
        </w:tc>
        <w:tc>
          <w:tcPr>
            <w:tcW w:type="dxa" w:w="6520"/>
          </w:tcPr>
          <w:p>
            <w:r>
              <w:rPr>
                <w:b w:val="0"/>
                <w:i w:val="0"/>
                <w:sz w:val="17"/>
              </w:rPr>
              <w:t>Le prix de vente d'un kg de Arachide est de 20000 FCFA qui semble élevé, prière de verifier le montant tiré de la vente (40000 FCFA) de Arachide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La somme des quantités consommées (0 kg), des quantités offertes (0 kg),  des quantités vendus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kg) et des quantités en stock (0 kg) diffère de celle de la quantité totale (1 kg) que le ménage a eu après la recolte de Arachide.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Merci de verifier si Arachide a été mis dans plusieurs parcelle alors faites la somme de ces quantités en 16c.16d et les repartir dans les questions (16d.02a,16d.03a, 16d.05d et 16d.13a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La somme des quantités consommées (74 kg), des quantités offertes (0 kg),  des quantités vendus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kg) et des quantités en stock (1 kg) diffère de celle de la quantité totale (2 kg) que le ménage a eu après la recolte de Mil.</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Merci de verifier si Mil a été mis dans plusieurs parcelle alors faites la somme de ces quantités en 16c.16d et les repartir dans les questions (16d.02a,16d.03a, 16d.05d et 16d.13a ).</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w:t>
            </w:r>
          </w:p>
        </w:tc>
        <w:tc>
          <w:tcPr>
            <w:tcW w:type="dxa" w:w="6520"/>
          </w:tcPr>
          <w:p>
            <w:r>
              <w:rPr>
                <w:b w:val="0"/>
                <w:i w:val="0"/>
                <w:sz w:val="17"/>
              </w:rPr>
              <w:t>Attention ! Fourchette a été revendu à 1000 Fcfa qui est relativement élevé par rapport aux autres prix de revente observés dans cette zone.</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s02q15, s02q20, s02q21, s04q21, s01q00b</w:t>
            </w:r>
          </w:p>
        </w:tc>
        <w:tc>
          <w:tcPr>
            <w:tcW w:type="dxa" w:w="6520"/>
          </w:tcPr>
          <w:p>
            <w:r>
              <w:rPr>
                <w:b w:val="0"/>
                <w:i w:val="0"/>
                <w:sz w:val="17"/>
              </w:rPr>
              <w:t>Avertissement FATOU NGOM est Etudiant/Elève de la 4.21 mais FATOU NGOM n'a pas frequenté l'école en 2024-2025, prière de corriger ou confirmer cette information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Généralement les jeunes hommes (10 à 25ans) font des travaux ménager soit apprendre les enfants à reviser leurs léçons ou d'autres cours, BASSIROU NGOM n'a consacré aucune heure pour les travaux cités en s04q01, s04q02, s04q03, s04q04, s04q05, s04q06, s04q07 et s04q08.Prière de regarder pour corriger ou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Généralement les jeunes hommes (10 à 25ans) font des travaux ménager soit apprendre les enfants à reviser leurs léçons ou d'autres cours, NDEYE DEGUENE  NGOM n'a consacré aucune heure pour les travaux cités en s04q01, s04q02, s04q03, s04q04, s04q05, s04q06, s04q07 et s04q08.Prière de regarder pour corriger ou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s00q04, s03q24, s04q19, s04q51, s04q51_unite, s04q39, s04q43, s04q44</w:t>
            </w:r>
          </w:p>
        </w:tc>
        <w:tc>
          <w:tcPr>
            <w:tcW w:type="dxa" w:w="6520"/>
          </w:tcPr>
          <w:p>
            <w:r>
              <w:rPr>
                <w:b w:val="0"/>
                <w:i w:val="0"/>
                <w:sz w:val="17"/>
              </w:rPr>
              <w:t>Avertissement!!! les informations de ROKHY NDIAYE sur le nombre de mois, jours ou heures de son emploi secondaire sont superieur a celles de son emploi principal , veuillez corriger ou confirmer aupres du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s02q02__1, s02q15, s02q17, s03q16, s04q27, s04q43, s04q63, s05q11</w:t>
            </w:r>
          </w:p>
        </w:tc>
        <w:tc>
          <w:tcPr>
            <w:tcW w:type="dxa" w:w="6520"/>
          </w:tcPr>
          <w:p>
            <w:r>
              <w:rPr>
                <w:b w:val="0"/>
                <w:i w:val="0"/>
                <w:sz w:val="17"/>
              </w:rPr>
              <w:t>Avertissement!! La quantité (3.87 litre) du produit Huile de soja consommée  par le ménage semble très élevé, prière de corriger ou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7 Paquet Petit de Thé (Ataya),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prix unitaire (1000 Fcfa) de Thé (Ataya) en Carton de taille Petit est très faible ou élevé.</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Avertissement!!! Le prix d'achat (10000) de l'article  Bicyclette, vélo de course est inférieur aux prix de revente (20000)  avec l'âge du bien atteignant 15 ans.</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s01q28, s01q29, s01q30, s02q01__1, s02q02__1, s02q03__1, s02q15, s03q18</w:t>
            </w:r>
          </w:p>
        </w:tc>
        <w:tc>
          <w:tcPr>
            <w:tcW w:type="dxa" w:w="6520"/>
          </w:tcPr>
          <w:p>
            <w:r>
              <w:rPr>
                <w:b w:val="0"/>
                <w:i w:val="0"/>
                <w:sz w:val="17"/>
              </w:rPr>
              <w:t>Avertissement!! Le prix d'achat (250000 FCFA) de Animaux de labour est inférieur aux prix de revente (350000 FCFA), prière de verifier et corriger ou confirmer l'information avec le QG.</w:t>
            </w:r>
          </w:p>
        </w:tc>
      </w:tr>
    </w:tbl>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