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38-93-23-76</w:t>
      </w:r>
    </w:p>
    <w:p>
      <w:r>
        <w:rPr>
          <w:b w:val="0"/>
          <w:i w:val="0"/>
          <w:color w:val="64748B"/>
          <w:sz w:val="18"/>
        </w:rPr>
        <w:t>Enquêteur : EQ22_enq3_v2 (SIRA FOFANA)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123101000000</w:t>
            </w:r>
          </w:p>
        </w:tc>
        <w:tc>
          <w:tcPr>
            <w:tcW w:type="dxa" w:w="3551"/>
            <w:shd w:fill="F8FAFC"/>
          </w:tcPr>
          <w:p>
            <w:r>
              <w:rPr>
                <w:b w:val="0"/>
                <w:i w:val="0"/>
                <w:color w:val="64748B"/>
                <w:sz w:val="14"/>
              </w:rPr>
              <w:t>MÉNAGE</w:t>
              <w:br/>
            </w:r>
            <w:r>
              <w:rPr>
                <w:b/>
                <w:i w:val="0"/>
                <w:color w:val="1F6FEB"/>
                <w:sz w:val="18"/>
              </w:rPr>
              <w:t>38-93-23-76</w:t>
            </w:r>
          </w:p>
        </w:tc>
        <w:tc>
          <w:tcPr>
            <w:tcW w:type="dxa" w:w="3551"/>
            <w:shd w:fill="F8FAFC"/>
          </w:tcPr>
          <w:p>
            <w:r>
              <w:rPr>
                <w:b w:val="0"/>
                <w:i w:val="0"/>
                <w:color w:val="64748B"/>
                <w:sz w:val="14"/>
              </w:rPr>
              <w:t>CHEF DE MÉNAGE</w:t>
              <w:br/>
            </w:r>
            <w:r>
              <w:rPr>
                <w:b/>
                <w:i w:val="0"/>
                <w:sz w:val="18"/>
              </w:rPr>
              <w:t>SOULEYMANE SALL</w:t>
            </w:r>
          </w:p>
        </w:tc>
      </w:tr>
      <w:tr>
        <w:tc>
          <w:tcPr>
            <w:tcW w:type="dxa" w:w="3551"/>
            <w:shd w:fill="F8FAFC"/>
          </w:tcPr>
          <w:p>
            <w:r>
              <w:rPr>
                <w:b w:val="0"/>
                <w:i w:val="0"/>
                <w:color w:val="64748B"/>
                <w:sz w:val="14"/>
              </w:rPr>
              <w:t>TÉLÉPHONE CM</w:t>
              <w:br/>
            </w:r>
            <w:r>
              <w:rPr>
                <w:b/>
                <w:i w:val="0"/>
                <w:sz w:val="18"/>
              </w:rPr>
              <w:t>77 360 18 09</w:t>
            </w:r>
          </w:p>
        </w:tc>
        <w:tc>
          <w:tcPr>
            <w:tcW w:type="dxa" w:w="3551"/>
            <w:shd w:fill="F8FAFC"/>
          </w:tcPr>
          <w:p>
            <w:r>
              <w:rPr>
                <w:b w:val="0"/>
                <w:i w:val="0"/>
                <w:color w:val="64748B"/>
                <w:sz w:val="14"/>
              </w:rPr>
              <w:t>LOCALISATION</w:t>
              <w:br/>
            </w:r>
            <w:r>
              <w:rPr>
                <w:b/>
                <w:i w:val="0"/>
                <w:sz w:val="18"/>
              </w:rPr>
              <w:t>MALI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2026-07-07T12:44:33</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mouhadoul bachir sall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mouhadoul bachir sall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raky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souleymane sall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mouhadoul bachir sall ou l'année à laquelle mouhadoul bachir sall a fréquenté l'école pour la dernière fois (.) le dernier diplome de mouhadoul bachir sall ne peut être le Certificat d'études primaires (CEP), prière de corriger cette incohérence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mouhadoul bachir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raky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souleymane sall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raky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 Fcfa) de Sucre en poudre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sall (1900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sall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revêtement du sol du logement le/la Ciment/Béton, mais celui du ménage de Souleymane sall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mouhadoul bachir sall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Souleymane sall a comme taille 3 personnes dont ils vivent à KAFFRINE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(400000 Fcfa) d'un Bovin est trop petite ou élevée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