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36-49-49-01</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36-49-49-01</w:t>
            </w:r>
          </w:p>
        </w:tc>
        <w:tc>
          <w:tcPr>
            <w:tcW w:type="dxa" w:w="3551"/>
            <w:shd w:fill="F8FAFC"/>
          </w:tcPr>
          <w:p>
            <w:r>
              <w:rPr>
                <w:b w:val="0"/>
                <w:i w:val="0"/>
                <w:color w:val="64748B"/>
                <w:sz w:val="14"/>
              </w:rPr>
              <w:t>CHEF DE MÉNAGE</w:t>
              <w:br/>
            </w:r>
            <w:r>
              <w:rPr>
                <w:b/>
                <w:i w:val="0"/>
                <w:sz w:val="18"/>
              </w:rPr>
              <w:t>CHEIKH SECK</w:t>
            </w:r>
          </w:p>
        </w:tc>
      </w:tr>
      <w:tr>
        <w:tc>
          <w:tcPr>
            <w:tcW w:type="dxa" w:w="3551"/>
            <w:shd w:fill="F8FAFC"/>
          </w:tcPr>
          <w:p>
            <w:r>
              <w:rPr>
                <w:b w:val="0"/>
                <w:i w:val="0"/>
                <w:color w:val="64748B"/>
                <w:sz w:val="14"/>
              </w:rPr>
              <w:t>TÉLÉPHONE CM</w:t>
              <w:br/>
            </w:r>
            <w:r>
              <w:rPr>
                <w:b/>
                <w:i w:val="0"/>
                <w:sz w:val="18"/>
              </w:rPr>
              <w:t>77 995 08 21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2026-06-24T10:05:20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SECK diffère de celui donné par CHEIKH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SECK diffère de celui donné par ROKHY SECK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CHEIKH SECK est un Personnel des services directs aux particuliers, non classé ailleurs qui travaille pour son propre compte dans son entrepises privées avec un revenu 35000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on a donné le champs a un autre menage impossible de le mesuré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MARIAMA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SECK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SECK (123500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CHEIKH SECK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donner donner a un autre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(1200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6000 FCFA qui semble élevé, prière de verifier le montant tiré de la vente (12000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SECK est Etudiant/Elève de la 4.21 mais ABDOU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SECK est Etudiant/Elève de la 4.21 mais SOKHNA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MAME DIARRA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SOKHNA SALL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(CHAMPS1(YONOU COLY))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