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54-25-79-24</w:t>
      </w:r>
    </w:p>
    <w:p>
      <w:r>
        <w:rPr>
          <w:b w:val="0"/>
          <w:i w:val="0"/>
          <w:color w:val="64748B"/>
          <w:sz w:val="18"/>
        </w:rPr>
        <w:t>Enquêteur : EQ22_enq1_v2 (DJIBY LOUM)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54-25-79-24</w:t>
            </w:r>
          </w:p>
        </w:tc>
        <w:tc>
          <w:tcPr>
            <w:tcW w:type="dxa" w:w="3551"/>
            <w:shd w:fill="F8FAFC"/>
          </w:tcPr>
          <w:p>
            <w:r>
              <w:rPr>
                <w:b w:val="0"/>
                <w:i w:val="0"/>
                <w:color w:val="64748B"/>
                <w:sz w:val="14"/>
              </w:rPr>
              <w:t>CHEF DE MÉNAGE</w:t>
              <w:br/>
            </w:r>
            <w:r>
              <w:rPr>
                <w:b/>
                <w:i w:val="0"/>
                <w:sz w:val="18"/>
              </w:rPr>
              <w:t>ABDOULAYE DIAO</w:t>
            </w:r>
          </w:p>
        </w:tc>
      </w:tr>
      <w:tr>
        <w:tc>
          <w:tcPr>
            <w:tcW w:type="dxa" w:w="3551"/>
            <w:shd w:fill="F8FAFC"/>
          </w:tcPr>
          <w:p>
            <w:r>
              <w:rPr>
                <w:b w:val="0"/>
                <w:i w:val="0"/>
                <w:color w:val="64748B"/>
                <w:sz w:val="14"/>
              </w:rPr>
              <w:t>TÉLÉPHONE CM</w:t>
              <w:br/>
            </w:r>
            <w:r>
              <w:rPr>
                <w:b/>
                <w:i w:val="0"/>
                <w:sz w:val="18"/>
              </w:rPr>
              <w:t>78 512 59 79</w:t>
            </w:r>
          </w:p>
        </w:tc>
        <w:tc>
          <w:tcPr>
            <w:tcW w:type="dxa" w:w="3551"/>
            <w:shd w:fill="F8FAFC"/>
          </w:tcPr>
          <w:p>
            <w:r>
              <w:rPr>
                <w:b w:val="0"/>
                <w:i w:val="0"/>
                <w:color w:val="64748B"/>
                <w:sz w:val="14"/>
              </w:rPr>
              <w:t>LOCALISATION</w:t>
              <w:br/>
            </w:r>
            <w:r>
              <w:rPr>
                <w:b/>
                <w:i w:val="0"/>
                <w:sz w:val="18"/>
              </w:rPr>
              <w:t>H1 PEULGA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2026-06-30T12:41:36</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MAMADOU DIAO est trop jeune ou vielle pour avoir MAMADOU DIAO selon l'écart d'âge (13 ans) entre lui et sa mère, prière de revoir l'âge de MAMADOU DIAO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MAMADOU DIAO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SABALY DIAO est trop jeune ou vielle pour avoir SABALY DIAO selon l'écart d'âge (13 ans) entre lui et sa mère, prière de revoir l'âge de SABALY DIAO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SABALY DIAO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BEBY DIAO diffère de celui donné par BEBY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BA diffère de celui donné par SEYNABOU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15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KAFFRINE Rural ont généralement comme principal matériau de construction le/la Ciment/Béton/Pierres de taille, mais celui du ménage de SABALY DIAO (Autre (à préciser))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SABALY DIAO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BASSINE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LALY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SABALY DIAO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SABALY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SOKE DIAO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BEBY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SABALY DIAO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SOKE DIAO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SABALY DIAO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(550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SABALY DIAO (326000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SABALY DIAO (4000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SABALY DIAO (10000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SABALY DIAO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SABALY DIAO (3000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beignets est pret au boutique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30.5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aucun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parcelle1(arachide) est de 900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parcelle1(arachide) est champs indisnible poir des raisons de pret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parcelle1(arachide)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100 FCFA par Kilogramme qui semble faible, prière de vérifier  le montant d'achat (30000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5 FCFA par Kilogramme qui semble faible, prière de vérifier  le montant d'achat (4500 FCFA pour 900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266.6667 FCFA par Kilogramme qui semble faible, prière de vérifier  le montant d'achat (20000 FCFA pour 75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parcelle1(arachide)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7500 FCFA qui semble élevé, prière de verifier le montant tiré de la vente (15000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700000 FCFA qui semble élevé, prière de verifier le montant tiré de la vente (700000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700000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(700000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(300000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SEYNABOU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SIRA COUMBA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(35000 FCFA) de SEYNABOU BA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BEBY DIAO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guinaw keur gui))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(parcelle1(arachide))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Asins (Anes,  mules, mulets)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(300000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[2026-06-30 17:43:06] </w:t>
      </w:r>
      <w:r>
        <w:rPr>
          <w:b/>
          <w:i w:val="0"/>
          <w:color w:val="1F6FEB"/>
          <w:sz w:val="16"/>
        </w:rPr>
        <w:t xml:space="preserve">EQ22_enq1_v2 </w:t>
      </w:r>
      <w:r>
        <w:rPr>
          <w:b w:val="0"/>
          <w:i w:val="0"/>
          <w:color w:val="64748B"/>
          <w:sz w:val="16"/>
        </w:rPr>
        <w:t xml:space="preserve">sur s19q08 : </w:t>
      </w:r>
      <w:r>
        <w:rPr>
          <w:b w:val="0"/>
          <w:i w:val="0"/>
          <w:sz w:val="17"/>
        </w:rPr>
        <w:t>d</w:t>
      </w:r>
    </w:p>
    <w:p>
      <w:pPr>
        <w:pStyle w:val="ListBullet"/>
      </w:pPr>
      <w:r>
        <w:rPr>
          <w:b w:val="0"/>
          <w:i w:val="0"/>
          <w:color w:val="64748B"/>
          <w:sz w:val="16"/>
        </w:rPr>
        <w:t xml:space="preserve">[2026-06-30 17:43:14] </w:t>
      </w:r>
      <w:r>
        <w:rPr>
          <w:b/>
          <w:i w:val="0"/>
          <w:color w:val="1F6FEB"/>
          <w:sz w:val="16"/>
        </w:rPr>
        <w:t xml:space="preserve">EQ22_enq1_v2 </w:t>
      </w:r>
      <w:r>
        <w:rPr>
          <w:b w:val="0"/>
          <w:i w:val="0"/>
          <w:color w:val="64748B"/>
          <w:sz w:val="16"/>
        </w:rPr>
        <w:t xml:space="preserve">sur s19q08 : </w:t>
      </w:r>
      <w:r>
        <w:rPr>
          <w:b w:val="0"/>
          <w:i w:val="0"/>
          <w:sz w:val="17"/>
        </w:rPr>
        <w:t>Don</w:t>
      </w:r>
    </w:p>
    <w:p>
      <w:pPr>
        <w:pStyle w:val="ListBullet"/>
      </w:pPr>
      <w:r>
        <w:rPr>
          <w:b w:val="0"/>
          <w:i w:val="0"/>
          <w:color w:val="64748B"/>
          <w:sz w:val="16"/>
        </w:rPr>
        <w:t xml:space="preserve">[2026-06-30 18:02:24] </w:t>
      </w:r>
      <w:r>
        <w:rPr>
          <w:b/>
          <w:i w:val="0"/>
          <w:color w:val="1F6FEB"/>
          <w:sz w:val="16"/>
        </w:rPr>
        <w:t xml:space="preserve">EQ22_enq1_v2 </w:t>
      </w:r>
      <w:r>
        <w:rPr>
          <w:b w:val="0"/>
          <w:i w:val="0"/>
          <w:color w:val="64748B"/>
          <w:sz w:val="16"/>
        </w:rPr>
        <w:t xml:space="preserve">sur s16Aq47b : </w:t>
      </w:r>
      <w:r>
        <w:rPr>
          <w:b w:val="0"/>
          <w:i w:val="0"/>
          <w:sz w:val="17"/>
        </w:rPr>
        <w:t>le superficie est superieure à 2 ha erreur gps j’ai essayer plusieurs fois</w:t>
      </w:r>
    </w:p>
    <w:p>
      <w:pPr>
        <w:pStyle w:val="ListBullet"/>
      </w:pPr>
      <w:r>
        <w:rPr>
          <w:b w:val="0"/>
          <w:i w:val="0"/>
          <w:color w:val="64748B"/>
          <w:sz w:val="16"/>
        </w:rPr>
        <w:t xml:space="preserve">[2026-07-01 09:33:10] </w:t>
      </w:r>
      <w:r>
        <w:rPr>
          <w:b/>
          <w:i w:val="0"/>
          <w:color w:val="1F6FEB"/>
          <w:sz w:val="16"/>
        </w:rPr>
        <w:t xml:space="preserve">EQ22_enq1_v2 </w:t>
      </w:r>
      <w:r>
        <w:rPr>
          <w:b w:val="0"/>
          <w:i w:val="0"/>
          <w:color w:val="64748B"/>
          <w:sz w:val="16"/>
        </w:rPr>
        <w:t xml:space="preserve">sur s00q10 : </w:t>
      </w:r>
      <w:r>
        <w:rPr>
          <w:b w:val="0"/>
          <w:i w:val="0"/>
          <w:sz w:val="17"/>
        </w:rPr>
        <w:t>le chef de menage est decede et son fils est le chef du menage</w:t>
      </w:r>
    </w:p>
    <w:p>
      <w:pPr>
        <w:pStyle w:val="ListBullet"/>
      </w:pPr>
      <w:r>
        <w:rPr>
          <w:b w:val="0"/>
          <w:i w:val="0"/>
          <w:color w:val="64748B"/>
          <w:sz w:val="16"/>
        </w:rPr>
        <w:t xml:space="preserve">[2026-07-07 18:11:05] </w:t>
      </w:r>
      <w:r>
        <w:rPr>
          <w:b/>
          <w:i w:val="0"/>
          <w:color w:val="1F6FEB"/>
          <w:sz w:val="16"/>
        </w:rPr>
        <w:t xml:space="preserve">Thimbane_v2 </w:t>
      </w:r>
      <w:r>
        <w:rPr>
          <w:b w:val="0"/>
          <w:i w:val="0"/>
          <w:color w:val="64748B"/>
          <w:sz w:val="16"/>
        </w:rPr>
        <w:t xml:space="preserve">sur @@RejectedBySupervisor : </w:t>
      </w:r>
      <w:r>
        <w:rPr>
          <w:b w:val="0"/>
          <w:i w:val="0"/>
          <w:sz w:val="17"/>
        </w:rPr>
        <w:t>Revoir la composition du ménage. Revoir le montant renseigné à la question 3.18 concernant Beydi Diao. Revoir la question 4.49 concernant Seynabou Ba. Seynabou Ba exerce une activité non agricole, mais celle-ci n'apparaît pas dans la section 10B. Veuillez vérifier et compléter cette section. Revoir les produits renseignés dans la section 7B. Veuillez lister tous les produits concernés, sans en omettre aucun. Revoir les montants de la question 9A.07, qui sont nuls ou très faibles. Veuillez vérifier leur exactitude. Revoir les produits de la section 9C. Revoir la question 11.18. Revoir la question 13.19.</w:t>
      </w:r>
    </w:p>
    <w:p>
      <w:pPr>
        <w:pStyle w:val="ListBullet"/>
      </w:pPr>
      <w:r>
        <w:rPr>
          <w:b w:val="0"/>
          <w:i w:val="0"/>
          <w:color w:val="64748B"/>
          <w:sz w:val="16"/>
        </w:rPr>
        <w:t xml:space="preserve">[2026-07-09 17:23:02] </w:t>
      </w:r>
      <w:r>
        <w:rPr>
          <w:b/>
          <w:i w:val="0"/>
          <w:color w:val="1F6FEB"/>
          <w:sz w:val="16"/>
        </w:rPr>
        <w:t xml:space="preserve">Thimbane_v2 </w:t>
      </w:r>
      <w:r>
        <w:rPr>
          <w:b w:val="0"/>
          <w:i w:val="0"/>
          <w:color w:val="64748B"/>
          <w:sz w:val="16"/>
        </w:rPr>
        <w:t xml:space="preserve">sur @@RejectedBySupervisor : </w:t>
      </w:r>
      <w:r>
        <w:rPr>
          <w:b w:val="0"/>
          <w:i w:val="0"/>
          <w:sz w:val="17"/>
        </w:rPr>
        <w:t>Revoir les questions 10.46 jusqu'à 10.51 Revoir la composition du ménage. Revoir le montant renseigné à la question 3.18 concernant Beydi Diao. Veuillez vérifier et compléter cette section. Revoir les produits renseignés dans la section 7B. Veuillez lister tous les produits concernés, sans en omettre aucun. Revoir les montants de la question 9A.07, qui sont nuls ou très faibles. Veuillez vérifier leur exactitude. Revoir les produits de la section 9C. Revoir la question 11.18. Revoir la question 13.19.</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