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ARAME NDAO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FAMA NDAO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ADAME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FAMA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ARAME NDAO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ARAME NDAO pour la main-d'oeuvre non-familiale sur la parcelle Parcelle 1(sésame)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.8333333 FCFA par Gramme qui semble faible, prière de vérifier  le montant d'achat (7500 FCFA pour 9000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(1500 FCFA pour 5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20000 FCFA qui semble élevé, prière de verifier le montant tiré de la vente (40000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FAMA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1(sésame))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NIAKHENE))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DEUK BI 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