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2026-06-21T11:13:17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 aziz ndao) , prière de renseigner toutes les questions liées à  abdou aziz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ndao) , prière de renseigner toutes les questions liées à  ami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nene ndao) , prière de renseigner toutes les questions liées à  ami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antou ndao) , prière de renseigner toutes les questions liées à  antou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ndao) , prière de renseigner toutes les questions liées à  babacar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djibel ndao) , prière de renseigner toutes les questions liées à  djibel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coumba ndao) , prière de renseigner toutes les questions liées à  mandao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nene ndao) , prière de renseigner toutes les questions liées à  mandao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marame ndao) , prière de renseigner toutes les questions liées à  marame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mbaye ngalane) , prière de renseigner toutes les questions liées à  mbaye ngalane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absa ndao) , prière de renseigner toutes les questions liées à  absa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ndao) , prière de renseigner toutes les questions liées à  aladji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diop ndao) , prière de renseigner toutes les questions liées à  awa diop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ndao) , prière de renseigner toutes les questions liées à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demba ndao) , prière de renseigner toutes les questions liées à  demba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malick ndao) , prière de renseigner toutes les questions liées à  malick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mandao yacine ndao) , prière de renseigner toutes les questions liées à  mandao yacine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rama ndao) , prière de renseigner toutes les questions liées à  ndeye rama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yama gaye) , prière de renseigner toutes les questions liées à  yama gaye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aziz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antou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babacar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djibel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coumba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marame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mbaye ngalane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ndao,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mandao yacine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mandao yacine ndao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