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63-06-80-46</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63-06-80-46</w:t>
            </w:r>
          </w:p>
        </w:tc>
        <w:tc>
          <w:tcPr>
            <w:tcW w:type="dxa" w:w="3551"/>
            <w:shd w:fill="F8FAFC"/>
          </w:tcPr>
          <w:p>
            <w:r>
              <w:rPr>
                <w:b w:val="0"/>
                <w:i w:val="0"/>
                <w:color w:val="64748B"/>
                <w:sz w:val="14"/>
              </w:rPr>
              <w:t>CHEF DE MÉNAGE</w:t>
              <w:br/>
            </w:r>
            <w:r>
              <w:rPr>
                <w:b/>
                <w:i w:val="0"/>
                <w:sz w:val="18"/>
              </w:rPr>
              <w:t>MOR MBOW</w:t>
            </w:r>
          </w:p>
        </w:tc>
      </w:tr>
      <w:tr>
        <w:tc>
          <w:tcPr>
            <w:tcW w:type="dxa" w:w="3551"/>
            <w:shd w:fill="F8FAFC"/>
          </w:tcPr>
          <w:p>
            <w:r>
              <w:rPr>
                <w:b w:val="0"/>
                <w:i w:val="0"/>
                <w:color w:val="64748B"/>
                <w:sz w:val="14"/>
              </w:rPr>
              <w:t>TÉLÉPHONE CM</w:t>
              <w:br/>
            </w:r>
            <w:r>
              <w:rPr>
                <w:b/>
                <w:i w:val="0"/>
                <w:sz w:val="18"/>
              </w:rPr>
              <w:t>78 884 07 43</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2026-06-23T10:42:08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Diankhe diffère de celui donné par Adama Diankhe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sakho mbow diffère de celui donné par sakho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mbow s'est consulté la première fois pour cette maladie (Diarrhée) chez un Guérisseur/ Tradipraticien/ Marabout et vous dites que  Modou mbow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Adama Diankhe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Diankhe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Diankhe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sakho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Bamba mbow n'a pas cherché du travail au cours des 30 derniers jours est talibe  dans une ecole franco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Diankhe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mbow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5500 FCFA par Kilogramme qui semble élevé, prière de vérifier  le montant d'achat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sakho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MBOW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souna)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[2026-06-23 13:17:59] </w:t>
      </w:r>
      <w:r>
        <w:rPr>
          <w:b/>
          <w:i w:val="0"/>
          <w:color w:val="1F6FEB"/>
          <w:sz w:val="16"/>
        </w:rPr>
        <w:t xml:space="preserve">EQ23_enq4_v2 </w:t>
      </w:r>
      <w:r>
        <w:rPr>
          <w:b w:val="0"/>
          <w:i w:val="0"/>
          <w:color w:val="64748B"/>
          <w:sz w:val="16"/>
        </w:rPr>
        <w:t xml:space="preserve">sur s04q65 : </w:t>
      </w:r>
      <w:r>
        <w:rPr>
          <w:b w:val="0"/>
          <w:i w:val="0"/>
          <w:sz w:val="17"/>
        </w:rPr>
        <w:t>Aly se libere pendant 2 mois pour se consacrer aux travaux champétres</w:t>
      </w:r>
    </w:p>
    <w:p>
      <w:pPr>
        <w:pStyle w:val="ListBullet"/>
      </w:pPr>
      <w:r>
        <w:rPr>
          <w:b w:val="0"/>
          <w:i w:val="0"/>
          <w:color w:val="64748B"/>
          <w:sz w:val="16"/>
        </w:rPr>
        <w:t xml:space="preserve">[2026-06-26 19:10:22]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19:50:22] </w:t>
      </w:r>
      <w:r>
        <w:rPr>
          <w:b/>
          <w:i w:val="0"/>
          <w:color w:val="1F6FEB"/>
          <w:sz w:val="16"/>
        </w:rPr>
        <w:t xml:space="preserve">Thimbane_v2 </w:t>
      </w:r>
      <w:r>
        <w:rPr>
          <w:b w:val="0"/>
          <w:i w:val="0"/>
          <w:color w:val="64748B"/>
          <w:sz w:val="16"/>
        </w:rPr>
        <w:t xml:space="preserve">sur @@RejectedBySupervisor : </w:t>
      </w:r>
      <w:r>
        <w:rPr>
          <w:b w:val="0"/>
          <w:i w:val="0"/>
          <w:sz w:val="17"/>
        </w:rPr>
        <w:t>Vérifier les frais de consultation d'Adama Diankhé. Revoir les questions 3.14 et 3.15 de Mamadou Mbow. Revoir la section 18C (le ménage utilise du bois de chauffe ramassé). Revoir la section 9E. Revoir la question 4.56 de Mor Mbow. Revoir la question 16B.09C concernant l'arachide. Revoir la question 16C.16C concernant le mil et l'arachide. Revoir la partie relative à l'utilisation de la production du mil.</w:t>
      </w:r>
    </w:p>
    <w:p>
      <w:pPr>
        <w:pStyle w:val="ListBullet"/>
      </w:pPr>
      <w:r>
        <w:rPr>
          <w:b w:val="0"/>
          <w:i w:val="0"/>
          <w:color w:val="64748B"/>
          <w:sz w:val="16"/>
        </w:rPr>
        <w:t xml:space="preserve">[2026-07-06 21:12:17] </w:t>
      </w:r>
      <w:r>
        <w:rPr>
          <w:b/>
          <w:i w:val="0"/>
          <w:color w:val="1F6FEB"/>
          <w:sz w:val="16"/>
        </w:rPr>
        <w:t xml:space="preserve">EQ23_enq4_v2 </w:t>
      </w:r>
      <w:r>
        <w:rPr>
          <w:b w:val="0"/>
          <w:i w:val="0"/>
          <w:color w:val="64748B"/>
          <w:sz w:val="16"/>
        </w:rPr>
        <w:t xml:space="preserve">sur s03q14 : </w:t>
      </w:r>
      <w:r>
        <w:rPr>
          <w:b w:val="0"/>
          <w:i w:val="0"/>
          <w:sz w:val="17"/>
        </w:rPr>
        <w:t>"elle  n'a rien payé pour cette consultation  ,le  marabout lui a écrit un talisman. "</w:t>
      </w:r>
    </w:p>
    <w:p>
      <w:pPr>
        <w:pStyle w:val="ListBullet"/>
      </w:pPr>
      <w:r>
        <w:rPr>
          <w:b w:val="0"/>
          <w:i w:val="0"/>
          <w:color w:val="64748B"/>
          <w:sz w:val="16"/>
        </w:rPr>
        <w:t xml:space="preserve">[2026-07-06 21:28:45] </w:t>
      </w:r>
      <w:r>
        <w:rPr>
          <w:b/>
          <w:i w:val="0"/>
          <w:color w:val="1F6FEB"/>
          <w:sz w:val="16"/>
        </w:rPr>
        <w:t xml:space="preserve">EQ23_enq4_v2 </w:t>
      </w:r>
      <w:r>
        <w:rPr>
          <w:b w:val="0"/>
          <w:i w:val="0"/>
          <w:color w:val="64748B"/>
          <w:sz w:val="16"/>
        </w:rPr>
        <w:t xml:space="preserve">sur s04q56 : </w:t>
      </w:r>
      <w:r>
        <w:rPr>
          <w:b w:val="0"/>
          <w:i w:val="0"/>
          <w:sz w:val="17"/>
        </w:rPr>
        <w:t>les frais pour le petit déjeuner (2000 fr) le déjeuner (200 fr)</w:t>
      </w:r>
    </w:p>
    <w:p>
      <w:pPr>
        <w:pStyle w:val="ListBullet"/>
      </w:pPr>
      <w:r>
        <w:rPr>
          <w:b w:val="0"/>
          <w:i w:val="0"/>
          <w:color w:val="64748B"/>
          <w:sz w:val="16"/>
        </w:rPr>
        <w:t xml:space="preserve">[2026-07-06 21:30:32] </w:t>
      </w:r>
      <w:r>
        <w:rPr>
          <w:b/>
          <w:i w:val="0"/>
          <w:color w:val="1F6FEB"/>
          <w:sz w:val="16"/>
        </w:rPr>
        <w:t xml:space="preserve">EQ23_enq4_v2 </w:t>
      </w:r>
      <w:r>
        <w:rPr>
          <w:b w:val="0"/>
          <w:i w:val="0"/>
          <w:color w:val="64748B"/>
          <w:sz w:val="16"/>
        </w:rPr>
        <w:t xml:space="preserve">sur s04q56 : </w:t>
      </w:r>
      <w:r>
        <w:rPr>
          <w:b w:val="0"/>
          <w:i w:val="0"/>
          <w:sz w:val="17"/>
        </w:rPr>
        <w:t>"déjeuner (2000 fr) dîner (2000 fr) pour une semaine "</w:t>
      </w:r>
    </w:p>
    <w:p>
      <w:pPr>
        <w:pStyle w:val="ListBullet"/>
      </w:pPr>
      <w:r>
        <w:rPr>
          <w:b w:val="0"/>
          <w:i w:val="0"/>
          <w:color w:val="64748B"/>
          <w:sz w:val="16"/>
        </w:rPr>
        <w:t xml:space="preserve">[2026-07-06 21:49:28] </w:t>
      </w:r>
      <w:r>
        <w:rPr>
          <w:b/>
          <w:i w:val="0"/>
          <w:color w:val="1F6FEB"/>
          <w:sz w:val="16"/>
        </w:rPr>
        <w:t xml:space="preserve">EQ23_enq4_v2 </w:t>
      </w:r>
      <w:r>
        <w:rPr>
          <w:b w:val="0"/>
          <w:i w:val="0"/>
          <w:color w:val="64748B"/>
          <w:sz w:val="16"/>
        </w:rPr>
        <w:t xml:space="preserve">sur @@Completed : </w:t>
      </w:r>
      <w:r>
        <w:rPr>
          <w:b w:val="0"/>
          <w:i w:val="0"/>
          <w:sz w:val="17"/>
        </w:rPr>
        <w:t>"correction dès incohérences notées.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