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33-01-84-70</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33-01-84-70</w:t>
            </w:r>
          </w:p>
        </w:tc>
        <w:tc>
          <w:tcPr>
            <w:tcW w:type="dxa" w:w="3551"/>
            <w:shd w:fill="F8FAFC"/>
          </w:tcPr>
          <w:p>
            <w:r>
              <w:rPr>
                <w:b w:val="0"/>
                <w:i w:val="0"/>
                <w:color w:val="64748B"/>
                <w:sz w:val="14"/>
              </w:rPr>
              <w:t>CHEF DE MÉNAGE</w:t>
              <w:br/>
            </w:r>
            <w:r>
              <w:rPr>
                <w:b/>
                <w:i w:val="0"/>
                <w:sz w:val="18"/>
              </w:rPr>
              <w:t>NIANG NGUER</w:t>
            </w:r>
          </w:p>
        </w:tc>
      </w:tr>
      <w:tr>
        <w:tc>
          <w:tcPr>
            <w:tcW w:type="dxa" w:w="3551"/>
            <w:shd w:fill="F8FAFC"/>
          </w:tcPr>
          <w:p>
            <w:r>
              <w:rPr>
                <w:b w:val="0"/>
                <w:i w:val="0"/>
                <w:color w:val="64748B"/>
                <w:sz w:val="14"/>
              </w:rPr>
              <w:t>TÉLÉPHONE CM</w:t>
              <w:br/>
            </w:r>
            <w:r>
              <w:rPr>
                <w:b/>
                <w:i w:val="0"/>
                <w:sz w:val="18"/>
              </w:rPr>
              <w:t>77 658 93 90</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2026-06-27T14:00:05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Nguer1 diffère de celui donné par Fatim Nguer1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Nguer diffère de celui donné par Mbene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Niang Nguer diffère de celui donné par Niang Nguer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Nguer1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Niang Nguer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Nguer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Fatim Nguer1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diop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Saer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khadim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Fatim Nguer1,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Niang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Niang Nguer avec une taille de 10 personnes a consommé 35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4221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Niang Nguer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Niang Nguer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29633.59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Niang Nguer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Niang Nguer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28690.89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(84000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(10500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16000 FCFA qui semble élevé, 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Saer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elhadji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Nguer1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[2026-06-28 12:03:23] </w:t>
      </w:r>
      <w:r>
        <w:rPr>
          <w:b/>
          <w:i w:val="0"/>
          <w:color w:val="1F6FEB"/>
          <w:sz w:val="16"/>
        </w:rPr>
        <w:t xml:space="preserve">EQ23_enq2_v2 </w:t>
      </w:r>
      <w:r>
        <w:rPr>
          <w:b w:val="0"/>
          <w:i w:val="0"/>
          <w:color w:val="64748B"/>
          <w:sz w:val="16"/>
        </w:rPr>
        <w:t xml:space="preserve">sur s09Fq02 : </w:t>
      </w:r>
      <w:r>
        <w:rPr>
          <w:b w:val="0"/>
          <w:i w:val="0"/>
          <w:sz w:val="17"/>
        </w:rPr>
        <w:t>a1a1a11a</w:t>
      </w:r>
    </w:p>
    <w:p>
      <w:pPr>
        <w:pStyle w:val="ListBullet"/>
      </w:pPr>
      <w:r>
        <w:rPr>
          <w:b w:val="0"/>
          <w:i w:val="0"/>
          <w:color w:val="64748B"/>
          <w:sz w:val="16"/>
        </w:rPr>
        <w:t xml:space="preserve">[2026-06-28 19:25:20]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18:33:11]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Elhadji et Mbène Nguer. Revoir la question 4.36a. Revoir la question 10.45 pour les modalités f, h, i, j, l et m. Revoir la question 16B.03d : le ménage a déclaré avoir utilisé 750 kg d'urée ; vérifier la cohérence de cette information. Revoir la question 16.10a : le ménage a déclaré avoir utilisé 6 kg de maïs et 6 kg de niébé ; vérifier ces quantités. Revoir la section 17 : vérifier et préciser comment le ménage cultive ses champs.</w:t>
      </w:r>
    </w:p>
    <w:p>
      <w:pPr>
        <w:pStyle w:val="ListBullet"/>
      </w:pPr>
      <w:r>
        <w:rPr>
          <w:b w:val="0"/>
          <w:i w:val="0"/>
          <w:color w:val="64748B"/>
          <w:sz w:val="16"/>
        </w:rPr>
        <w:t xml:space="preserve">[2026-07-11 17:45:05]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