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24-76-29-72</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24-76-29-72</w:t>
            </w:r>
          </w:p>
        </w:tc>
        <w:tc>
          <w:tcPr>
            <w:tcW w:type="dxa" w:w="3551"/>
            <w:shd w:fill="F8FAFC"/>
          </w:tcPr>
          <w:p>
            <w:r>
              <w:rPr>
                <w:b w:val="0"/>
                <w:i w:val="0"/>
                <w:color w:val="64748B"/>
                <w:sz w:val="14"/>
              </w:rPr>
              <w:t>CHEF DE MÉNAGE</w:t>
              <w:br/>
            </w:r>
            <w:r>
              <w:rPr>
                <w:b/>
                <w:i w:val="0"/>
                <w:sz w:val="18"/>
              </w:rPr>
              <w:t>PAPE NGOM</w:t>
            </w:r>
          </w:p>
        </w:tc>
      </w:tr>
      <w:tr>
        <w:tc>
          <w:tcPr>
            <w:tcW w:type="dxa" w:w="3551"/>
            <w:shd w:fill="F8FAFC"/>
          </w:tcPr>
          <w:p>
            <w:r>
              <w:rPr>
                <w:b w:val="0"/>
                <w:i w:val="0"/>
                <w:color w:val="64748B"/>
                <w:sz w:val="14"/>
              </w:rPr>
              <w:t>TÉLÉPHONE CM</w:t>
              <w:br/>
            </w:r>
            <w:r>
              <w:rPr>
                <w:b/>
                <w:i w:val="0"/>
                <w:sz w:val="18"/>
              </w:rPr>
              <w:t>77 618 35 02</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2026-06-04T10:33:38</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YACINE NGOM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NGOM diffère de celui donné par PAPE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NDIAYE diffère de celui donné par TENING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DIOUF diffère de celui donné par YACINE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AWA NGOM qui fréquente 3ème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(700 kg) et des quantités en stock (800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NGOM n'a pas fait des études dans une école formelle est il n’a pas encore commencé l’ apprentissage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montant(700 FCFA) des dépenses pour chaque visite prénatale de TENING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IBOU NGOM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NGOM a eu est douleur vertebral,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PAPE NGOM,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PAPE NGOM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PAPE NGOM.</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TENING NDIAYE n'a pas demandé de crédit auprès d'une institution financière au cours des 12 derniers mois est elle a peur des dettes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DIOUF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NGOM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(70000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(70000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bois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(2240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les villages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(37000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PAPE NGOM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25504.64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4950.74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10818.32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12617.8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381.85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refus, il n’est pas proprietaire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375 FCFA par Kilogramme qui semble faible, prière de vérifier  le montant d'achat (75000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217000 FCFA qui semble élevé, prière de verifier le montant tiré de la vente (217000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(700 kg) et des quantités en stock (800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35000 FCFA qui semble élevé, prière de verifier le montant tiré de la vente (70000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diffère de celle de la quantité totale (2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NGOM fréquente 2ème année de Primaire mais ne sait pas écrire, prière de vérifier auprès de YACINE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NGOM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NGOM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arachide2P)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arachide3M)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mil3M)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(champsmil2P)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(97500 FCFA) de Semoir est inférieur aux prix de revente (110000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18:16:29] </w:t>
      </w:r>
      <w:r>
        <w:rPr>
          <w:b/>
          <w:i w:val="0"/>
          <w:color w:val="1F6FEB"/>
          <w:sz w:val="16"/>
        </w:rPr>
        <w:t xml:space="preserve">EQ23_enq3_v2 </w:t>
      </w:r>
      <w:r>
        <w:rPr>
          <w:b w:val="0"/>
          <w:i w:val="0"/>
          <w:color w:val="64748B"/>
          <w:sz w:val="16"/>
        </w:rPr>
        <w:t xml:space="preserve">sur s12q09 : </w:t>
      </w:r>
      <w:r>
        <w:rPr>
          <w:b w:val="0"/>
          <w:i w:val="0"/>
          <w:sz w:val="17"/>
        </w:rPr>
        <w:t>2</w:t>
      </w:r>
    </w:p>
    <w:p>
      <w:pPr>
        <w:pStyle w:val="ListBullet"/>
      </w:pPr>
      <w:r>
        <w:rPr>
          <w:b w:val="0"/>
          <w:i w:val="0"/>
          <w:color w:val="64748B"/>
          <w:sz w:val="16"/>
        </w:rPr>
        <w:t xml:space="preserve">[2026-06-21 16:58:34]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