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66-22-30-52</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66-22-30-52</w:t>
            </w:r>
          </w:p>
        </w:tc>
        <w:tc>
          <w:tcPr>
            <w:tcW w:type="dxa" w:w="3551"/>
            <w:shd w:fill="F8FAFC"/>
          </w:tcPr>
          <w:p>
            <w:r>
              <w:rPr>
                <w:b w:val="0"/>
                <w:i w:val="0"/>
                <w:color w:val="64748B"/>
                <w:sz w:val="14"/>
              </w:rPr>
              <w:t>CHEF DE MÉNAGE</w:t>
              <w:br/>
            </w:r>
            <w:r>
              <w:rPr>
                <w:b/>
                <w:i w:val="0"/>
                <w:sz w:val="18"/>
              </w:rPr>
              <w:t>MALE NDIOUGA DIEYE</w:t>
            </w:r>
          </w:p>
        </w:tc>
      </w:tr>
      <w:tr>
        <w:tc>
          <w:tcPr>
            <w:tcW w:type="dxa" w:w="3551"/>
            <w:shd w:fill="F8FAFC"/>
          </w:tcPr>
          <w:p>
            <w:r>
              <w:rPr>
                <w:b w:val="0"/>
                <w:i w:val="0"/>
                <w:color w:val="64748B"/>
                <w:sz w:val="14"/>
              </w:rPr>
              <w:t>TÉLÉPHONE CM</w:t>
              <w:br/>
            </w:r>
            <w:r>
              <w:rPr>
                <w:b/>
                <w:i w:val="0"/>
                <w:sz w:val="18"/>
              </w:rPr>
              <w:t>78 101 30 55</w:t>
            </w:r>
          </w:p>
        </w:tc>
        <w:tc>
          <w:tcPr>
            <w:tcW w:type="dxa" w:w="3551"/>
            <w:shd w:fill="F8FAFC"/>
          </w:tcPr>
          <w:p>
            <w:r>
              <w:rPr>
                <w:b w:val="0"/>
                <w:i w:val="0"/>
                <w:color w:val="64748B"/>
                <w:sz w:val="14"/>
              </w:rPr>
              <w:t>LOCALISATION</w:t>
              <w:br/>
            </w:r>
            <w:r>
              <w:rPr>
                <w:b/>
                <w:i w:val="0"/>
                <w:sz w:val="18"/>
              </w:rPr>
              <w:t>THYDI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2026-06-03T10:07:24</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Aïda Dieye) , prière de renseigner toutes les questions liées à  Aïda Dieye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Aïda Dieye ou l'année à laquelle Aïda Dieye a fréquenté l'école pour la dernière fois (.) le dernier diplome de Aïda Dieye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commerçant d’arachide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(24 kg) et des quantités en stock (2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(200 kg) et des quantités en stock (0 kg) depasse la quantité totale (850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Bassine de Oseille à 7000 FCFA qui semble incoherent, prière de corriger cette incoherenceLe prix de vente d'un kg de Oseille est de 36000 FCFA qui semble élevé, prière de verifier le montant tiré de la vente (36000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Fanta Mbaye n'a pas fait des études dans une école formelle est absent au moment de l’ouvertures des classes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Aïda Dieye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Dieye a eu est maux de tēte,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Ndieumb Gueye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Ndiouga Gueye1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Dieye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Ndieumb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Ndieumb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Ndieumb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Mame Ndiouga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Dieye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Dieye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NDIOUGA DIEYE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leur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(75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(11000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(700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commerçant d’arachide est par confiance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grillade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les ordures sont ramene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ils n’ont pas encore vidé leur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MAME NDIOUGA DIEYE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MAME NDIOUGA DIEYE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6280.95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784.07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2944.18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16819.96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niebe selon les mesures GPS est de 34249.23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MAME NDIOUGA DIEYE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197.5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de mil par jours au moment de la période des récoltes est de 395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il n’a pas l’autorisation du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(10500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8400 FCFA qui semble élevé, prière de verifier le montant tiré de la vente (16800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(24 kg) et des quantités en stock (2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288000 FCFA qui semble élevé, prière de verifier le montant tiré de la vente (288000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16500 FCFA qui semble élevé, prière de verifier le montant tiré de la vente (33000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(200 kg) et des quantités en stock (0 kg) diffère de celle de la quantité totale (850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(45000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Ablaye Dieye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Ndieumb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Fanta Mbaye est Etudiant/Elève de la 4.21 mais Fanta Mbaye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Dieye est Etudiant/Elève de la 4.21 mais Mouhamed Dieye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Ndiouga Gueye1 est Etudiant/Elève de la 4.21 mais Ndiouga Gueye1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Ndiouga gueye 2 est Etudiant/Elève de la 4.21 mais Ndiouga gueye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Ndiouga Dieye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(45000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[2026-06-16 12:52:50] </w:t>
      </w:r>
      <w:r>
        <w:rPr>
          <w:b/>
          <w:i w:val="0"/>
          <w:color w:val="1F6FEB"/>
          <w:sz w:val="16"/>
        </w:rPr>
        <w:t xml:space="preserve">Thimbane_v2 </w:t>
      </w:r>
      <w:r>
        <w:rPr>
          <w:b w:val="0"/>
          <w:i w:val="0"/>
          <w:color w:val="64748B"/>
          <w:sz w:val="16"/>
        </w:rPr>
        <w:t xml:space="preserve">sur @@RejectedBySupervisor : </w:t>
      </w:r>
      <w:r>
        <w:rPr>
          <w:b w:val="0"/>
          <w:i w:val="0"/>
          <w:sz w:val="17"/>
        </w:rPr>
        <w:t>Revoir la réponse à la question 2.05 de Mouhamed Dièye. Revoir la question 2.04 de Yacine Dièye. Elle avait déclaré avoir arrêté ses études à cause de maux de tête. Revoir les montants renseignés aux questions 10.48 et 10.49 pour l’activité de grillage d’arachides. Revoir la question 10.47 concernant l’activité de vente d’arachides.</w:t>
      </w:r>
    </w:p>
    <w:p>
      <w:pPr>
        <w:pStyle w:val="ListBullet"/>
      </w:pPr>
      <w:r>
        <w:rPr>
          <w:b w:val="0"/>
          <w:i w:val="0"/>
          <w:color w:val="64748B"/>
          <w:sz w:val="16"/>
        </w:rPr>
        <w:t xml:space="preserve">[2026-06-21 16:57:18]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11:37:52] </w:t>
      </w:r>
      <w:r>
        <w:rPr>
          <w:b/>
          <w:i w:val="0"/>
          <w:color w:val="1F6FEB"/>
          <w:sz w:val="16"/>
        </w:rPr>
        <w:t xml:space="preserve">Thimbane_v2 </w:t>
      </w:r>
      <w:r>
        <w:rPr>
          <w:b w:val="0"/>
          <w:i w:val="0"/>
          <w:color w:val="64748B"/>
          <w:sz w:val="16"/>
        </w:rPr>
        <w:t xml:space="preserve">sur @@RejectedByHeadquarter : </w:t>
      </w:r>
      <w:r>
        <w:rPr>
          <w:b w:val="0"/>
          <w:i w:val="0"/>
          <w:sz w:val="17"/>
        </w:rPr>
        <w:t>Revoir la réponse à la question 2.05 de Mouhamed Dieye. Revoir la réponse à la question 2.04 de Yacine Dieye : elle n'a jamais fréquenté l'école, mais elle sait lire, écrire et comprendre le français. Revoir les réponses aux questions 10.48 et 10.49 concernant le grillage d'arachides.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