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13-23-19-36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33202051187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13-23-19-36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COUMBA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76 477 52 71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 TINDODI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2026-07-03T11:57:53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COUMBA SARR diffère de celui donné par COUMBA SARR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COUMBA SARR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COUMBA SARR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COUMBA GUEYE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COUMBA GUEYE (2700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Niébé/Haricots secs en Sachets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Tomate fraîche en Sachets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COUMBA GUEYE (475000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COUMBA GUEYE (1000 Fcfa) au cours de 7 derniers jours de Transport urbain en bus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Rural ont généralement comme principal matériau de revêtement du sol du logement le/la Ciment/Béton, mais celui du ménage de COUMBA GUEYE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Bonbonne de gaz a été revendu à 5000 Fcfa qui est relativement faible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COUMBA GUEYE vit à DIOURBEL Rural et ne pratique pas de l'agriculture.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ménage est considéré comme agriculteur si au moins un membre du ménage a cultivé des terres (y compris les cultures pérennes), lui appartenant ou non, au cours de la campagne agricole/hivernale 2025/2026.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reprendre la section 16A en s'assurant effectivement qu'aucun membre du ménage n'est agriculteur.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Ne vous adressez pas seulement au répondant pour avoir la réponse de lui au lieu du ménage, dites-lui que la question concerne tous les membres du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Aucun membre dans le ménage de COUMBA GUEYE ne pratique de l'agriculture, veuillez vous rassurer auprès du repondant l'existence d'un agriculteur au sein du menage et reprendre la section 16.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19:34:18]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21:24:54]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s01q23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21:32:02]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s04q04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21:32:45]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21:35:08]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21:35:52]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s10q45a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21:37:32]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s10q51 : </w:t>
      </w:r>
      <w:r>
        <w:rPr>
          <w:b w:val="0"/>
          <w:i w:val="0"/>
          <w:sz w:val="17"/>
        </w:rPr>
        <w:t>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21:38:38]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s10q12a : </w:t>
      </w:r>
      <w:r>
        <w:rPr>
          <w:b w:val="0"/>
          <w:i w:val="0"/>
          <w:sz w:val="17"/>
        </w:rPr>
        <w:t>Moulu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21:38:49]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s10q20 : </w:t>
      </w:r>
      <w:r>
        <w:rPr>
          <w:b w:val="0"/>
          <w:i w:val="0"/>
          <w:sz w:val="17"/>
        </w:rPr>
        <w:t>2025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21:40:04] </w:t>
      </w:r>
      <w:r>
        <w:rPr>
          <w:b/>
          <w:i w:val="0"/>
          <w:color w:val="1F6FEB"/>
          <w:sz w:val="16"/>
        </w:rPr>
        <w:t xml:space="preserve">EQ24_sup_v2 </w:t>
      </w:r>
      <w:r>
        <w:rPr>
          <w:b w:val="0"/>
          <w:i w:val="0"/>
          <w:color w:val="64748B"/>
          <w:sz w:val="16"/>
        </w:rPr>
        <w:t xml:space="preserve">sur s11q61 : </w:t>
      </w:r>
      <w:r>
        <w:rPr>
          <w:b w:val="0"/>
          <w:i w:val="0"/>
          <w:sz w:val="17"/>
        </w:rPr>
        <w:t>Simple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