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37-96-34-06</w:t>
      </w:r>
    </w:p>
    <w:p>
      <w:r>
        <w:rPr>
          <w:b w:val="0"/>
          <w:i w:val="0"/>
          <w:color w:val="64748B"/>
          <w:sz w:val="18"/>
        </w:rPr>
        <w:t>Enquêteur : EQ25_enq1_v2 (ASTOU GAWANE FAYE)  ·  Équipe : EQ25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32202030015</w:t>
            </w:r>
          </w:p>
        </w:tc>
        <w:tc>
          <w:tcPr>
            <w:tcW w:type="dxa" w:w="3551"/>
            <w:shd w:fill="F8FAFC"/>
          </w:tcPr>
          <w:p>
            <w:r>
              <w:rPr>
                <w:b w:val="0"/>
                <w:i w:val="0"/>
                <w:color w:val="64748B"/>
                <w:sz w:val="14"/>
              </w:rPr>
              <w:t>MÉNAGE</w:t>
              <w:br/>
            </w:r>
            <w:r>
              <w:rPr>
                <w:b/>
                <w:i w:val="0"/>
                <w:color w:val="1F6FEB"/>
                <w:sz w:val="18"/>
              </w:rPr>
              <w:t>37-96-34-06</w:t>
            </w:r>
          </w:p>
        </w:tc>
        <w:tc>
          <w:tcPr>
            <w:tcW w:type="dxa" w:w="3551"/>
            <w:shd w:fill="F8FAFC"/>
          </w:tcPr>
          <w:p>
            <w:r>
              <w:rPr>
                <w:b w:val="0"/>
                <w:i w:val="0"/>
                <w:color w:val="64748B"/>
                <w:sz w:val="14"/>
              </w:rPr>
              <w:t>CHEF DE MÉNAGE</w:t>
              <w:br/>
            </w:r>
            <w:r>
              <w:rPr>
                <w:b/>
                <w:i w:val="0"/>
                <w:sz w:val="18"/>
              </w:rPr>
              <w:t>ARONA BOYE</w:t>
            </w:r>
          </w:p>
        </w:tc>
      </w:tr>
      <w:tr>
        <w:tc>
          <w:tcPr>
            <w:tcW w:type="dxa" w:w="3551"/>
            <w:shd w:fill="F8FAFC"/>
          </w:tcPr>
          <w:p>
            <w:r>
              <w:rPr>
                <w:b w:val="0"/>
                <w:i w:val="0"/>
                <w:color w:val="64748B"/>
                <w:sz w:val="14"/>
              </w:rPr>
              <w:t>TÉLÉPHONE CM</w:t>
              <w:br/>
            </w:r>
            <w:r>
              <w:rPr>
                <w:b/>
                <w:i w:val="0"/>
                <w:sz w:val="18"/>
              </w:rPr>
              <w:t>76 284 64 74</w:t>
            </w:r>
          </w:p>
        </w:tc>
        <w:tc>
          <w:tcPr>
            <w:tcW w:type="dxa" w:w="3551"/>
            <w:shd w:fill="F8FAFC"/>
          </w:tcPr>
          <w:p>
            <w:r>
              <w:rPr>
                <w:b w:val="0"/>
                <w:i w:val="0"/>
                <w:color w:val="64748B"/>
                <w:sz w:val="14"/>
              </w:rPr>
              <w:t>LOCALISATION</w:t>
              <w:br/>
            </w:r>
            <w:r>
              <w:rPr>
                <w:b/>
                <w:i w:val="0"/>
                <w:sz w:val="18"/>
              </w:rPr>
              <w:t>Ndeuksi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EQ25_enq1_v2  (ASTOU GAWANE FAYE)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2026-06-05T10:20:04</w:t>
            </w:r>
          </w:p>
        </w:tc>
      </w:tr>
    </w:tbl>
    <w:p/>
    <w:p>
      <w:r>
        <w:rPr>
          <w:b/>
          <w:i w:val="0"/>
          <w:color w:val="1F6FEB"/>
          <w:sz w:val="22"/>
        </w:rPr>
        <w:t>⚠ INCOHÉRENCES À CORRIGER (68)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7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LEYE diffère de celui donné par NDEYE LEYE lui-même qui affirme ne pas avoir frequenté l'école formelle.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BIRAME BOYE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BOYE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BOYE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LEYE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BIRAME BOYE n'a pas fait des études dans une école formelle est attend  d’avoire 7ans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PAPE BOYE,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NDEYE LEYE n'a pas travaillé au cours des 7 derniers jours est traveaux champêtre et semble avoir un emploi ou exister dans les modalités, prière de de bien regarder l'emploi NDEYE LEYE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Huile de soja en Litre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ARONA BOYE (107000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BOYE (1500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vendeuse de condiment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(Case)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s01q25, s01q29, s01q31, s04q37_modif, s02q11, s02q15, s02q30, s07bq01</w:t>
            </w:r>
          </w:p>
        </w:tc>
        <w:tc>
          <w:tcPr>
            <w:tcW w:type="dxa" w:w="6520"/>
          </w:tcPr>
          <w:p>
            <w:r>
              <w:rPr>
                <w:b w:val="0"/>
                <w:i w:val="0"/>
                <w:sz w:val="17"/>
              </w:rPr>
              <w:t>Attention ! Le montant mensuel du loyer pour un logement comme le votre 100000 Fcfa avec le type de logement Case est relativement élevé par rapport aux autres montants observés à DIOURBEL Rural..</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ARONA BOYE pour la main-d'oeuvre non-familiale sur la parcelle parcel mil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 mil au cours de la campagne pour la période d'entretien du sol (sarclage, etc.) est de 60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ARONA BOYE pour la main-d'oeuvre non-familiale sur la parcelle parcel mil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 mil au cours de la campagne pour la période des récoltes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ARONA BOYE pour la main-d'oeuvre non-familiale sur la parcelle parcel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 mil selon les mesures GPS est de 17983.39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ARONA BOYE pour la main-d'oeuvre non-familiale sur la parcelle parcel niebe 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 niebe arachide au cours de la campagne pour la période d'entretien du sol (sarclage, etc.) est de 60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ARONA BOYE pour la main-d'oeuvre non-familiale sur la parcelle parcel niebe 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ARONA BOYE pour la main-d'oeuvre non-familiale sur la parcelle parcel niebe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 niebe arachide selon les mesures GPS est de 29396.84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ARONA BOYE pour la main-d'oeuvre non-familiale sur la parcelle parcel niebe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 niebe au cours de la campagne pour la période d'entretien du sol (sarclage, etc.) est de 55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ARONA BOYE pour la main-d'oeuvre non-familiale sur la parcelle parcel niebe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 niebe au cours de la campagne pour la période des récoltes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ARONA BOYE pour la main-d'oeuvre non-familiale sur la parcelle parcel niebe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 niebe selon les mesures GPS est de 6834.25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 niebe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 niebe 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Niébé est de 25000 FCFA qui semble élevé, prière de verifier le montant tiré de la vente (50000 FCFA) de 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Oseille est de 5000 FCFA qui semble élevé, prière de verifier le montant tiré de la vente (10000 FCFA)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s16Cq05</w:t>
            </w:r>
          </w:p>
        </w:tc>
        <w:tc>
          <w:tcPr>
            <w:tcW w:type="dxa" w:w="6520"/>
          </w:tcPr>
          <w:p>
            <w:r>
              <w:rPr>
                <w:b w:val="0"/>
                <w:i w:val="0"/>
                <w:sz w:val="17"/>
              </w:rPr>
              <w:t>Attention! Une culture est pratiquée sur cette parcelle, alors que les intrants utilisés à 16.02 ne l'ont pas delcarés.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Attention ! Le ménage a acheté 1 Ovins (Moutons) à 150000 donc un prix unitaire d'achat (150000 Fcfa) qui  est relativement elevé par rapport aux autres prix observés dans cette zone.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BIRAME BOYE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ARONA BOYE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(20000 FCFA) de NDEYE NDIAYE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(25000 FCFA) de NDEYE LEYE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NDEYE NDIAYE semble trop faible pour un revenu net gagné par an.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36 Cube Petit de Cube alimentaire (Maggi, Jumbo, ) et bouillon en poudre, cette quantité semble anormale pour une consommation des 7 derniers jours.Prière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(12500 FCFA) de Arara est inférieur aux prix de revente (45000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(1500 FCFA) de Houe asine est inférieur aux prix de revente (30000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(24000 FCFA) de Semoir est inférieur aux prix de revente (100000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(255000 FCFA) de Animaux de labour est inférieur aux prix de revente (400000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