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93-48-25-42</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93-48-25-42</w:t>
            </w:r>
          </w:p>
        </w:tc>
        <w:tc>
          <w:tcPr>
            <w:tcW w:type="dxa" w:w="3551"/>
            <w:shd w:fill="F8FAFC"/>
          </w:tcPr>
          <w:p>
            <w:r>
              <w:rPr>
                <w:b w:val="0"/>
                <w:i w:val="0"/>
                <w:color w:val="64748B"/>
                <w:sz w:val="14"/>
              </w:rPr>
              <w:t>CHEF DE MÉNAGE</w:t>
              <w:br/>
            </w:r>
            <w:r>
              <w:rPr>
                <w:b/>
                <w:i w:val="0"/>
                <w:sz w:val="18"/>
              </w:rPr>
              <w:t>SAWROU FALL</w:t>
            </w:r>
          </w:p>
        </w:tc>
      </w:tr>
      <w:tr>
        <w:tc>
          <w:tcPr>
            <w:tcW w:type="dxa" w:w="3551"/>
            <w:shd w:fill="F8FAFC"/>
          </w:tcPr>
          <w:p>
            <w:r>
              <w:rPr>
                <w:b w:val="0"/>
                <w:i w:val="0"/>
                <w:color w:val="64748B"/>
                <w:sz w:val="14"/>
              </w:rPr>
              <w:t>TÉLÉPHONE CM</w:t>
              <w:br/>
            </w:r>
            <w:r>
              <w:rPr>
                <w:b/>
                <w:i w:val="0"/>
                <w:sz w:val="18"/>
              </w:rPr>
              <w:t>77 917 39 66</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2026-06-04T10:24:11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fall diffère de celui donné par Omar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cherif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sene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malo fall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commerce de pain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pain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OMAR FALL ayant travaillé dans la parcelle Mil niébe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niébe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OMAR FALL ayant travaillé dans la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FALL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FALL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niébe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12500 FCFA qui semble élevé, prière de verifier le montant tiré de la vente (25000 FCFA) de Mil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[2026-06-10 09:53:34]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