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63-08-26-62</w:t>
      </w:r>
    </w:p>
    <w:p>
      <w:r>
        <w:rPr>
          <w:b w:val="0"/>
          <w:i w:val="0"/>
          <w:color w:val="64748B"/>
          <w:sz w:val="18"/>
        </w:rPr>
        <w:t>Enquêteur : EQ25_enq2_v2 (ABDOULAYE DIONE)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33202050469</w:t>
            </w:r>
          </w:p>
        </w:tc>
        <w:tc>
          <w:tcPr>
            <w:tcW w:type="dxa" w:w="3551"/>
            <w:shd w:fill="F8FAFC"/>
          </w:tcPr>
          <w:p>
            <w:r>
              <w:rPr>
                <w:b w:val="0"/>
                <w:i w:val="0"/>
                <w:color w:val="64748B"/>
                <w:sz w:val="14"/>
              </w:rPr>
              <w:t>MÉNAGE</w:t>
              <w:br/>
            </w:r>
            <w:r>
              <w:rPr>
                <w:b/>
                <w:i w:val="0"/>
                <w:color w:val="1F6FEB"/>
                <w:sz w:val="18"/>
              </w:rPr>
              <w:t>63-08-26-62</w:t>
            </w:r>
          </w:p>
        </w:tc>
        <w:tc>
          <w:tcPr>
            <w:tcW w:type="dxa" w:w="3551"/>
            <w:shd w:fill="F8FAFC"/>
          </w:tcPr>
          <w:p>
            <w:r>
              <w:rPr>
                <w:b w:val="0"/>
                <w:i w:val="0"/>
                <w:color w:val="64748B"/>
                <w:sz w:val="14"/>
              </w:rPr>
              <w:t>CHEF DE MÉNAGE</w:t>
              <w:br/>
            </w:r>
            <w:r>
              <w:rPr>
                <w:b/>
                <w:i w:val="0"/>
                <w:sz w:val="18"/>
              </w:rPr>
              <w:t>MALIK KA</w:t>
            </w:r>
          </w:p>
        </w:tc>
      </w:tr>
      <w:tr>
        <w:tc>
          <w:tcPr>
            <w:tcW w:type="dxa" w:w="3551"/>
            <w:shd w:fill="F8FAFC"/>
          </w:tcPr>
          <w:p>
            <w:r>
              <w:rPr>
                <w:b w:val="0"/>
                <w:i w:val="0"/>
                <w:color w:val="64748B"/>
                <w:sz w:val="14"/>
              </w:rPr>
              <w:t>TÉLÉPHONE CM</w:t>
              <w:br/>
            </w:r>
            <w:r>
              <w:rPr>
                <w:b/>
                <w:i w:val="0"/>
                <w:sz w:val="18"/>
              </w:rPr>
              <w:t>76 946 06 24</w:t>
            </w:r>
          </w:p>
        </w:tc>
        <w:tc>
          <w:tcPr>
            <w:tcW w:type="dxa" w:w="3551"/>
            <w:shd w:fill="F8FAFC"/>
          </w:tcPr>
          <w:p>
            <w:r>
              <w:rPr>
                <w:b w:val="0"/>
                <w:i w:val="0"/>
                <w:color w:val="64748B"/>
                <w:sz w:val="14"/>
              </w:rPr>
              <w:t>LOCALISATION</w:t>
              <w:br/>
            </w:r>
            <w:r>
              <w:rPr>
                <w:b/>
                <w:i w:val="0"/>
                <w:sz w:val="18"/>
              </w:rPr>
              <w:t>alia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2  ·  1ʳᵉ visite : 2026-07-10T10:12:55</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Ndiaye diffère de celui donné par Seynabou Ndiaye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Malick ka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Aissata Sow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Aissata Sow.</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Aissata Sow ), prière de renseignés toutes les questions liées à ( Aissata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Seynabou Ndiaye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Seynabou Ndiaye.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Ndiaye ), prière de renseignés toutes les questions liées à ( Seynabou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ka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ka (17000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d’œuvre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ka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ka (100000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Vendeuse de bissape n'a pas effectué des dépenses ou faire des reventes des marchandises ou des produits ou rendre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Vendeuse de bissape est au marché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Vendeuse de bissape, prière de renseignés toutes les questions liées à Vendeuse de bissape.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Vendeuse d’eau de boisson fraiche n'a pas effectué des dépenses ou faire des reventes des marchandises ou des produits ou rendre de service.Il manque des informations non renseignées de Vendeuse d’eau de boisson fraiche, prière de renseignés toutes les questions liées à Vendeuse d’eau de boisson fraiche.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Malick ka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dans le cadre de son travail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dette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le travail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dans le cadre de son travail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Malick ka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