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39-49-09-86</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39-49-09-86</w:t>
            </w:r>
          </w:p>
        </w:tc>
        <w:tc>
          <w:tcPr>
            <w:tcW w:type="dxa" w:w="3551"/>
            <w:shd w:fill="F8FAFC"/>
          </w:tcPr>
          <w:p>
            <w:r>
              <w:rPr>
                <w:b w:val="0"/>
                <w:i w:val="0"/>
                <w:color w:val="64748B"/>
                <w:sz w:val="14"/>
              </w:rPr>
              <w:t>CHEF DE MÉNAGE</w:t>
              <w:br/>
            </w:r>
            <w:r>
              <w:rPr>
                <w:b/>
                <w:i w:val="0"/>
                <w:sz w:val="18"/>
              </w:rPr>
              <w:t>ABLAYE SARR</w:t>
            </w:r>
          </w:p>
        </w:tc>
      </w:tr>
      <w:tr>
        <w:tc>
          <w:tcPr>
            <w:tcW w:type="dxa" w:w="3551"/>
            <w:shd w:fill="F8FAFC"/>
          </w:tcPr>
          <w:p>
            <w:r>
              <w:rPr>
                <w:b w:val="0"/>
                <w:i w:val="0"/>
                <w:color w:val="64748B"/>
                <w:sz w:val="14"/>
              </w:rPr>
              <w:t>TÉLÉPHONE CM</w:t>
              <w:br/>
            </w:r>
            <w:r>
              <w:rPr>
                <w:b/>
                <w:i w:val="0"/>
                <w:sz w:val="18"/>
              </w:rPr>
              <w:t>77 454 24 34</w:t>
            </w:r>
          </w:p>
        </w:tc>
        <w:tc>
          <w:tcPr>
            <w:tcW w:type="dxa" w:w="3551"/>
            <w:shd w:fill="F8FAFC"/>
          </w:tcPr>
          <w:p>
            <w:r>
              <w:rPr>
                <w:b w:val="0"/>
                <w:i w:val="0"/>
                <w:color w:val="64748B"/>
                <w:sz w:val="14"/>
              </w:rPr>
              <w:t>LOCALISATION</w:t>
              <w:br/>
            </w:r>
            <w:r>
              <w:rPr>
                <w:b/>
                <w:i w:val="0"/>
                <w:sz w:val="18"/>
              </w:rPr>
              <w:t>boukhoutal moubarakh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2026-06-30T10:01:00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SARR diffère de celui donné par ABLAYE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NDOUR diffère de celui donné par MBENE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MBENE NDOUR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SARR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SARR n'a pas cherché du travail au cours des 30 derniers jours est peut pas apprendre l’ecole par manque de moyens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DIARRA SARR n'a pas cherché du travail au cours des 30 derniers jours est veut apprendre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ABLAYE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MBENE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SARR (17500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SARR (95000 Fcfa) au cours de 12 derniers mois de Vaisselle: assiettes, couteau, fourchette, cuillère, gobelets, verres,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ABLAYE SARR, prière de reprendre la section agriculture du ménage ABLAYE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ABLAYE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[2026-06-30 13:40:11] </w:t>
      </w:r>
      <w:r>
        <w:rPr>
          <w:b/>
          <w:i w:val="0"/>
          <w:color w:val="1F6FEB"/>
          <w:sz w:val="16"/>
        </w:rPr>
        <w:t xml:space="preserve">EQ25_enq1_v2 </w:t>
      </w:r>
      <w:r>
        <w:rPr>
          <w:b w:val="0"/>
          <w:i w:val="0"/>
          <w:color w:val="64748B"/>
          <w:sz w:val="16"/>
        </w:rPr>
        <w:t xml:space="preserve">sur s07bq03b_2 : </w:t>
      </w:r>
      <w:r>
        <w:rPr>
          <w:b w:val="0"/>
          <w:i w:val="0"/>
          <w:sz w:val="17"/>
        </w:rPr>
        <w:t>modalité sachet</w:t>
      </w:r>
    </w:p>
    <w:p>
      <w:pPr>
        <w:pStyle w:val="ListBullet"/>
      </w:pPr>
      <w:r>
        <w:rPr>
          <w:b w:val="0"/>
          <w:i w:val="0"/>
          <w:color w:val="64748B"/>
          <w:sz w:val="16"/>
        </w:rPr>
        <w:t xml:space="preserve">[2026-06-30 20:44:06]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