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76-97-75-92</w:t>
      </w:r>
    </w:p>
    <w:p>
      <w:r>
        <w:rPr>
          <w:b w:val="0"/>
          <w:i w:val="0"/>
          <w:color w:val="64748B"/>
          <w:sz w:val="18"/>
        </w:rPr>
        <w:t>Enquêteur : EQ25_enq2_v2 (ABDOULAYE DIONE)  ·  Équipe : EQ25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33202050693</w:t>
            </w:r>
          </w:p>
        </w:tc>
        <w:tc>
          <w:tcPr>
            <w:tcW w:type="dxa" w:w="3551"/>
            <w:shd w:fill="F8FAFC"/>
          </w:tcPr>
          <w:p>
            <w:r>
              <w:rPr>
                <w:b w:val="0"/>
                <w:i w:val="0"/>
                <w:color w:val="64748B"/>
                <w:sz w:val="14"/>
              </w:rPr>
              <w:t>MÉNAGE</w:t>
              <w:br/>
            </w:r>
            <w:r>
              <w:rPr>
                <w:b/>
                <w:i w:val="0"/>
                <w:color w:val="1F6FEB"/>
                <w:sz w:val="18"/>
              </w:rPr>
              <w:t>76-97-75-92</w:t>
            </w:r>
          </w:p>
        </w:tc>
        <w:tc>
          <w:tcPr>
            <w:tcW w:type="dxa" w:w="3551"/>
            <w:shd w:fill="F8FAFC"/>
          </w:tcPr>
          <w:p>
            <w:r>
              <w:rPr>
                <w:b w:val="0"/>
                <w:i w:val="0"/>
                <w:color w:val="64748B"/>
                <w:sz w:val="14"/>
              </w:rPr>
              <w:t>CHEF DE MÉNAGE</w:t>
              <w:br/>
            </w:r>
            <w:r>
              <w:rPr>
                <w:b/>
                <w:i w:val="0"/>
                <w:sz w:val="18"/>
              </w:rPr>
              <w:t>ABDOU KANE</w:t>
            </w:r>
          </w:p>
        </w:tc>
      </w:tr>
      <w:tr>
        <w:tc>
          <w:tcPr>
            <w:tcW w:type="dxa" w:w="3551"/>
            <w:shd w:fill="F8FAFC"/>
          </w:tcPr>
          <w:p>
            <w:r>
              <w:rPr>
                <w:b w:val="0"/>
                <w:i w:val="0"/>
                <w:color w:val="64748B"/>
                <w:sz w:val="14"/>
              </w:rPr>
              <w:t>TÉLÉPHONE CM</w:t>
              <w:br/>
            </w:r>
            <w:r>
              <w:rPr>
                <w:b/>
                <w:i w:val="0"/>
                <w:sz w:val="18"/>
              </w:rPr>
              <w:t>76 284 25 90</w:t>
            </w:r>
          </w:p>
        </w:tc>
        <w:tc>
          <w:tcPr>
            <w:tcW w:type="dxa" w:w="3551"/>
            <w:shd w:fill="F8FAFC"/>
          </w:tcPr>
          <w:p>
            <w:r>
              <w:rPr>
                <w:b w:val="0"/>
                <w:i w:val="0"/>
                <w:color w:val="64748B"/>
                <w:sz w:val="14"/>
              </w:rPr>
              <w:t>LOCALISATION</w:t>
              <w:br/>
            </w:r>
            <w:r>
              <w:rPr>
                <w:b/>
                <w:i w:val="0"/>
                <w:sz w:val="18"/>
              </w:rPr>
              <w:t>Madiyana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EQ25_enq2_v2  (ABDOULAYE DIONE)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2026-06-24T10:22:04</w:t>
            </w:r>
          </w:p>
        </w:tc>
      </w:tr>
    </w:tbl>
    <w:p/>
    <w:p>
      <w:r>
        <w:rPr>
          <w:b/>
          <w:i w:val="0"/>
          <w:color w:val="1F6FEB"/>
          <w:sz w:val="22"/>
        </w:rPr>
        <w:t>⚠ INCOHÉRENCES À CORRIGER (83)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Arame Kane juniore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Maguette Kane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Diarra Kane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Mbayang Kane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Mohamed KANE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 kane diffère de celui donné par Abdou kane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Arame Kane diffère de celui donné par Arame Kane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Bara Kane diffère de celui donné par Bara Kane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Faty Kane diffère de celui donné par Faty Kane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Khadim Kane diffère de celui donné par Khadim Kane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Fama Kane ou l'année à laquelle Fama Kane a fréquenté l'école pour la dernière fois (.) le dernier diplome de Fama Kane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Sachets industriel de Petit de Eau minérale/filtrée en sachet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Morceau (Portion) de Moyen de Poisson frais yaboye ou obo (sardinelle)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Arame Kane juniore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Moussa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Fama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Maguette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Mbayang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Mohamed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Nata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Fatou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Soda Kane juniore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s01q09</w:t>
            </w:r>
          </w:p>
        </w:tc>
        <w:tc>
          <w:tcPr>
            <w:tcW w:type="dxa" w:w="6520"/>
          </w:tcPr>
          <w:p>
            <w:r>
              <w:rPr>
                <w:b w:val="0"/>
                <w:i w:val="0"/>
                <w:sz w:val="17"/>
              </w:rPr>
              <w:t>Incohérence! %rostertitle% est %liencm_membreencours%. Il est donc peu probable qu'%accord% puisse se marier avec %liencm_membreselect%. Veuillez vérifier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Incohérence. La personne en cours est l'enfant ou le(la) neveu(nièce) du chef de ménage. Mais la personne sélectionnée n'est ni un chef de ménage féminin ni une conjointe du chef, ni la soeur du chef, ni une cousine ou autre parente. Veuillez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autres parents du CM/Conjoint mais la personne sélectionnée n'a pas été déclarée en 1.02 comme étant conjointe, grand-parent, soeur, autre parent ou personne non apparentée au CM.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 kane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Arame Kane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Bara Kane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Faty Kane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Khadim Kane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montant(12500 FCFA) des dépenses pour chaque visite prénatale de Soda Kane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Arame Kane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Faty Kane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Soda Kane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sauvage (Jaxatu)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Piment frais en Tas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 Kane (55000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 Kane (695000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Kane (6000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Kane (15000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Kane (1200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Kane (20000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Kane (45000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camion vidange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Kane (25000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peintre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Kane (60000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Kane (200000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Kane (550000 Fcfa) au cours de 12 derniers mois de Lit, matelas, armoire et autres meubles de chambre à coucher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telephone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dette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dette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Arame Kane juniore fréquente 2ème année de Primaire mais ne sait pas écrire, prière de vérifier auprès de Arame Kane juniore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Khadim Kane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(11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7 Bidon 20l taille unique de Eau minérale/filtrée en bouteille locale,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70 Morceau (Portion) Moyen de Poisson frais yaboye ou obo (sardinelle),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Bonbonne de gaz est inférieur aux prix de revente (20000)  avec l'âge du bien atteignant 2 ans.</w:t>
            </w:r>
          </w:p>
        </w:tc>
      </w:tr>
    </w:tbl>
    <w:p/>
    <w:p>
      <w:r>
        <w:rPr>
          <w:b/>
          <w:i w:val="0"/>
          <w:color w:val="1F6FEB"/>
          <w:sz w:val="22"/>
        </w:rPr>
        <w:t>💬 COMMENTAIRES SUPERVISEUR / ENQUÊTEUR (2)</w:t>
      </w:r>
    </w:p>
    <w:p>
      <w:pPr>
        <w:pStyle w:val="ListBullet"/>
      </w:pPr>
      <w:r>
        <w:rPr>
          <w:b w:val="0"/>
          <w:i w:val="0"/>
          <w:color w:val="64748B"/>
          <w:sz w:val="16"/>
        </w:rPr>
        <w:t xml:space="preserve">[2026-07-01 11:02:11] </w:t>
      </w:r>
      <w:r>
        <w:rPr>
          <w:b/>
          <w:i w:val="0"/>
          <w:color w:val="1F6FEB"/>
          <w:sz w:val="16"/>
        </w:rPr>
        <w:t xml:space="preserve">EQ25_sup_v2 </w:t>
      </w:r>
      <w:r>
        <w:rPr>
          <w:b w:val="0"/>
          <w:i w:val="0"/>
          <w:color w:val="64748B"/>
          <w:sz w:val="16"/>
        </w:rPr>
        <w:t xml:space="preserve">sur @@RejectedBySupervisor : </w:t>
      </w:r>
      <w:r>
        <w:rPr>
          <w:b w:val="0"/>
          <w:i w:val="0"/>
          <w:sz w:val="17"/>
        </w:rPr>
        <w:t>"Revoir 4.35 4.36 10.51 10.52 de Abdou kane pour Bara revoir 10.49 et 10.53 11.23 et 11.24 coche oui pour 4.12 Nata. Revoir 4.16 et 10.41 pour  khadim kane. "</w:t>
      </w:r>
    </w:p>
    <w:p>
      <w:pPr>
        <w:pStyle w:val="ListBullet"/>
      </w:pPr>
      <w:r>
        <w:rPr>
          <w:b w:val="0"/>
          <w:i w:val="0"/>
          <w:color w:val="64748B"/>
          <w:sz w:val="16"/>
        </w:rPr>
        <w:t xml:space="preserve">[2026-07-09 13:52:41] </w:t>
      </w:r>
      <w:r>
        <w:rPr>
          <w:b/>
          <w:i w:val="0"/>
          <w:color w:val="1F6FEB"/>
          <w:sz w:val="16"/>
        </w:rPr>
        <w:t xml:space="preserve">EQ25_sup_v2 </w:t>
      </w:r>
      <w:r>
        <w:rPr>
          <w:b w:val="0"/>
          <w:i w:val="0"/>
          <w:color w:val="64748B"/>
          <w:sz w:val="16"/>
        </w:rPr>
        <w:t xml:space="preserve">sur @@RejectedBySupervisor : </w:t>
      </w:r>
      <w:r>
        <w:rPr>
          <w:b w:val="0"/>
          <w:i w:val="0"/>
          <w:sz w:val="17"/>
        </w:rPr>
        <w:t>Revoir la S10 des entreprises non agricol</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