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59-97-60-90</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59-97-60-90</w:t>
            </w:r>
          </w:p>
        </w:tc>
        <w:tc>
          <w:tcPr>
            <w:tcW w:type="dxa" w:w="3551"/>
            <w:shd w:fill="F8FAFC"/>
          </w:tcPr>
          <w:p>
            <w:r>
              <w:rPr>
                <w:b w:val="0"/>
                <w:i w:val="0"/>
                <w:color w:val="64748B"/>
                <w:sz w:val="14"/>
              </w:rPr>
              <w:t>CHEF DE MÉNAGE</w:t>
              <w:br/>
            </w:r>
            <w:r>
              <w:rPr>
                <w:b/>
                <w:i w:val="0"/>
                <w:sz w:val="18"/>
              </w:rPr>
              <w:t>SERIGNE MBACKE DIAW</w:t>
            </w:r>
          </w:p>
        </w:tc>
      </w:tr>
      <w:tr>
        <w:tc>
          <w:tcPr>
            <w:tcW w:type="dxa" w:w="3551"/>
            <w:shd w:fill="F8FAFC"/>
          </w:tcPr>
          <w:p>
            <w:r>
              <w:rPr>
                <w:b w:val="0"/>
                <w:i w:val="0"/>
                <w:color w:val="64748B"/>
                <w:sz w:val="14"/>
              </w:rPr>
              <w:t>TÉLÉPHONE CM</w:t>
              <w:br/>
            </w:r>
            <w:r>
              <w:rPr>
                <w:b/>
                <w:i w:val="0"/>
                <w:sz w:val="18"/>
              </w:rPr>
              <w:t>77 360 56 08</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2026-06-24T10:05:56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Gueye diffère de celui donné par bousso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Mbacké Diaw diffère de celui donné par serigne Mbacké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Mbacké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Mbacké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Mbacké Diaw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SERIGNE MBACKE DIAW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MBACKE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Mbacké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serigne Mbacké Diaw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[2026-06-28 12:37:02]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12:52:48] </w:t>
      </w:r>
      <w:r>
        <w:rPr>
          <w:b/>
          <w:i w:val="0"/>
          <w:color w:val="1F6FEB"/>
          <w:sz w:val="16"/>
        </w:rPr>
        <w:t xml:space="preserve">EQ25_sup_v2 </w:t>
      </w:r>
      <w:r>
        <w:rPr>
          <w:b w:val="0"/>
          <w:i w:val="0"/>
          <w:color w:val="64748B"/>
          <w:sz w:val="16"/>
        </w:rPr>
        <w:t xml:space="preserve">sur @@RejectedBySupervisor : </w:t>
      </w:r>
      <w:r>
        <w:rPr>
          <w:b w:val="0"/>
          <w:i w:val="0"/>
          <w:sz w:val="17"/>
        </w:rPr>
        <w:t>Revoir lentretien surtout section10 service de maraboutage est une entreprise non agricol</w:t>
      </w:r>
    </w:p>
    <w:p>
      <w:pPr>
        <w:pStyle w:val="ListBullet"/>
      </w:pPr>
      <w:r>
        <w:rPr>
          <w:b w:val="0"/>
          <w:i w:val="0"/>
          <w:color w:val="64748B"/>
          <w:sz w:val="16"/>
        </w:rPr>
        <w:t xml:space="preserve">[2026-07-08 13:48:01] </w:t>
      </w:r>
      <w:r>
        <w:rPr>
          <w:b/>
          <w:i w:val="0"/>
          <w:color w:val="1F6FEB"/>
          <w:sz w:val="16"/>
        </w:rPr>
        <w:t xml:space="preserve">EQ25_enq3_v2 </w:t>
      </w:r>
      <w:r>
        <w:rPr>
          <w:b w:val="0"/>
          <w:i w:val="0"/>
          <w:color w:val="64748B"/>
          <w:sz w:val="16"/>
        </w:rPr>
        <w:t xml:space="preserve">sur @@Completed : </w:t>
      </w:r>
      <w:r>
        <w:rPr>
          <w:b w:val="0"/>
          <w:i w:val="0"/>
          <w:sz w:val="17"/>
        </w:rPr>
        <w:t>je comfirme</w:t>
      </w:r>
    </w:p>
    <w:p>
      <w:pPr>
        <w:pStyle w:val="ListBullet"/>
      </w:pPr>
      <w:r>
        <w:rPr>
          <w:b w:val="0"/>
          <w:i w:val="0"/>
          <w:color w:val="64748B"/>
          <w:sz w:val="16"/>
        </w:rPr>
        <w:t xml:space="preserve">[2026-07-09 16:29:04] </w:t>
      </w:r>
      <w:r>
        <w:rPr>
          <w:b/>
          <w:i w:val="0"/>
          <w:color w:val="1F6FEB"/>
          <w:sz w:val="16"/>
        </w:rPr>
        <w:t xml:space="preserve">EQ25_sup_v2 </w:t>
      </w:r>
      <w:r>
        <w:rPr>
          <w:b w:val="0"/>
          <w:i w:val="0"/>
          <w:color w:val="64748B"/>
          <w:sz w:val="16"/>
        </w:rPr>
        <w:t xml:space="preserve">sur @@RejectedBySupervisor : </w:t>
      </w:r>
      <w:r>
        <w:rPr>
          <w:b w:val="0"/>
          <w:i w:val="0"/>
          <w:sz w:val="17"/>
        </w:rPr>
        <w:t>Toujours des erreurs sur la section10 de l'entreprise S MB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