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14-72-71-48</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14-72-71-48</w:t>
            </w:r>
          </w:p>
        </w:tc>
        <w:tc>
          <w:tcPr>
            <w:tcW w:type="dxa" w:w="3551"/>
            <w:shd w:fill="F8FAFC"/>
          </w:tcPr>
          <w:p>
            <w:r>
              <w:rPr>
                <w:b w:val="0"/>
                <w:i w:val="0"/>
                <w:color w:val="64748B"/>
                <w:sz w:val="14"/>
              </w:rPr>
              <w:t>CHEF DE MÉNAGE</w:t>
              <w:br/>
            </w:r>
            <w:r>
              <w:rPr>
                <w:b/>
                <w:i w:val="0"/>
                <w:sz w:val="18"/>
              </w:rPr>
              <w:t>MBAYE LABOU</w:t>
            </w:r>
          </w:p>
        </w:tc>
      </w:tr>
      <w:tr>
        <w:tc>
          <w:tcPr>
            <w:tcW w:type="dxa" w:w="3551"/>
            <w:shd w:fill="F8FAFC"/>
          </w:tcPr>
          <w:p>
            <w:r>
              <w:rPr>
                <w:b w:val="0"/>
                <w:i w:val="0"/>
                <w:color w:val="64748B"/>
                <w:sz w:val="14"/>
              </w:rPr>
              <w:t>TÉLÉPHONE CM</w:t>
              <w:br/>
            </w:r>
            <w:r>
              <w:rPr>
                <w:b/>
                <w:i w:val="0"/>
                <w:sz w:val="18"/>
              </w:rPr>
              <w:t>77 504 30 52</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2026-07-03T12:53:50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 RASSOUL LABOU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LABOU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LABOU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RASSOUL LABOU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43700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 RASSOUL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RASSOUL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 LABOU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MBAYE LABOU n'a pas été à l'école entre 2024/2025 est Migration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montant(16940 FCFA) des dépenses pour chaque visite prénatale de DIOR   THIAM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DIOR   THIAM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MBAYE LABOU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LABOU avec une taille de 7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LABOU (1402000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LABOU (282500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(26900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(3000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(24000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(310000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(31500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(5000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(5500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(900000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du toit le/la Dalle en ciment, mais celui du ménage de MBAYE LABOU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CHAMP 2 FANINI ARACHIDE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CHAMP 2 FANINI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LABOU pour la main-d'oeuvre non-familiale sur la parcelle CHAMP 2 FANINI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2 FANINI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CHAMP 1 FANINI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1 FANINI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LABOU pour la main-d'oeuvre non-familiale sur la parcelle PARCELLE CHAMP 1 FANINI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1 FANINI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DIMNI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LABOU pour la main-d'oeuvre non-familiale sur la parcelle PARCELLE DIMNI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LABOU pour la main-d'oeuvre non-familiale sur la parcelle PARCELLE DIMNI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DIMNI MIL est ON LUI A  PRETE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SOUBEL MIL est de 2400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SOUBEL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LABOU pour la main-d'oeuvre non-familiale sur la parcelle PARCELLE   SOUBEL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LABOU pour la main-d'oeuvre non-familiale sur la parcelle PARCELLE   SOUBEL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LABOU pour la main-d'oeuvre non-familiale sur la parcelle PARCELLE   SOUBEL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SOUBEL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(48000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(48000 FCFA pour 300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FANINI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SOUBEL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FANINI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DIMNI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330000 FCFA qui semble élevé, prière de verifier le montant tiré de la vente (330000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(1100 kg) et des quantités en stock (150 kg) diffère de celle de la quantité totale (700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(1100 kg) et des quantités en stock (150 kg) diffère de celle de la quantité totale (9000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LABOU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FANINI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2 FANINI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FANINI 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FANINI)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