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62-40-85-29</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62-40-85-29</w:t>
            </w:r>
          </w:p>
        </w:tc>
        <w:tc>
          <w:tcPr>
            <w:tcW w:type="dxa" w:w="3551"/>
            <w:shd w:fill="F8FAFC"/>
          </w:tcPr>
          <w:p>
            <w:r>
              <w:rPr>
                <w:b w:val="0"/>
                <w:i w:val="0"/>
                <w:color w:val="64748B"/>
                <w:sz w:val="14"/>
              </w:rPr>
              <w:t>CHEF DE MÉNAGE</w:t>
              <w:br/>
            </w:r>
            <w:r>
              <w:rPr>
                <w:b/>
                <w:i w:val="0"/>
                <w:sz w:val="18"/>
              </w:rPr>
              <w:t>MAMADOU THIANG</w:t>
            </w:r>
          </w:p>
        </w:tc>
      </w:tr>
      <w:tr>
        <w:tc>
          <w:tcPr>
            <w:tcW w:type="dxa" w:w="3551"/>
            <w:shd w:fill="F8FAFC"/>
          </w:tcPr>
          <w:p>
            <w:r>
              <w:rPr>
                <w:b w:val="0"/>
                <w:i w:val="0"/>
                <w:color w:val="64748B"/>
                <w:sz w:val="14"/>
              </w:rPr>
              <w:t>TÉLÉPHONE CM</w:t>
              <w:br/>
            </w:r>
            <w:r>
              <w:rPr>
                <w:b/>
                <w:i w:val="0"/>
                <w:sz w:val="18"/>
              </w:rPr>
              <w:t>77 091 41 64</w:t>
            </w:r>
          </w:p>
        </w:tc>
        <w:tc>
          <w:tcPr>
            <w:tcW w:type="dxa" w:w="3551"/>
            <w:shd w:fill="F8FAFC"/>
          </w:tcPr>
          <w:p>
            <w:r>
              <w:rPr>
                <w:b w:val="0"/>
                <w:i w:val="0"/>
                <w:color w:val="64748B"/>
                <w:sz w:val="14"/>
              </w:rPr>
              <w:t>LOCALISATION</w:t>
              <w:br/>
            </w:r>
            <w:r>
              <w:rPr>
                <w:b/>
                <w:i w:val="0"/>
                <w:sz w:val="18"/>
              </w:rPr>
              <w:t>bâtiment  en face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THIANG occupe un emploi pour l'ETAT/collectivités locales ou dans une entreprise publique/parapublique tout en travaillant moins de  6h par jour.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 PARCELLE MARAIRAGE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(16 kg) et des quantités en stock (0 kg) depasse la quantité totale (4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(15 kg),  des quantités vendus (0 kg) et des quantités en stock (20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(15 kg),  des quantités vendus (0 kg) et des quantités en stock (20 kg) depasse la quantité totale (25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SAMBE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THIANG,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SARR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GUEYE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THIANG (25200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(900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(15500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(9500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(60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vidange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THIANG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ROUTE DE FATICK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1 ROUTE DE FATICK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ROUTE DE FATICK selon les mesures GPS est de 17646.63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2 ROUTE FATICK HARICOT selon les mesures GPS est de 1710.67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PARCELLE MARAIRAGE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PARCELLE MARAIRAGE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THIANG pour la main-d'oeuvre non-familiale sur la parcelle Parcelle champ piffinde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THIANG pour la main-d'oeuvre non-familiale sur la parcelle Parcelle champ piffinde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piffinde mil selon les mesures GPS est de 8434.15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(3750 FCFA pour 2.5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(.12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(1550 Kilogramme) de Engrais inorganiques - NPK/Formule unique est supérieur à la quantité totale utilisée (155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18.70968 FCFA par Kilogramme qui semble faible, prière de vérifier  le montant d'achat (29000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18.70968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(29000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35 FCFA par Gramme qui semble faible, prière de vérifier  le montant d'achat (3500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35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ROUTE FATICK 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PARCELLE MARAIRAGE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ROUTE DE FATICK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ROUTE DE FATICK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piffinde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22500 FCFA qui semble élevé, prière de verifier le montant tiré de la vente (22500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(16 kg) et des quantités en stock (0 kg) diffère de celle de la quantité totale (250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6400 FCFA qui semble élevé, prière de verifier le montant tiré de la vente (6400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(16 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(25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IBRAHIMA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THIANG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THIANG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THIANG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THIANG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(250000) de l'article  Lit est inférieur aux prix de revente (255000)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route Fatick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ROUTE DE FATICK)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route Fatick haricot)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2 ROUTE FATICK HARICOT)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 des aliments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