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84-00-86-18</w:t>
      </w:r>
    </w:p>
    <w:p>
      <w:r>
        <w:rPr>
          <w:b w:val="0"/>
          <w:i w:val="0"/>
          <w:color w:val="64748B"/>
          <w:sz w:val="18"/>
        </w:rPr>
        <w:t>Enquêteur : EQ27_enq3_v2 (AISSATOU SENE)  ·  Équipe : EQ27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92201020005</w:t>
            </w:r>
          </w:p>
        </w:tc>
        <w:tc>
          <w:tcPr>
            <w:tcW w:type="dxa" w:w="3551"/>
            <w:shd w:fill="F8FAFC"/>
          </w:tcPr>
          <w:p>
            <w:r>
              <w:rPr>
                <w:b w:val="0"/>
                <w:i w:val="0"/>
                <w:color w:val="64748B"/>
                <w:sz w:val="14"/>
              </w:rPr>
              <w:t>MÉNAGE</w:t>
              <w:br/>
            </w:r>
            <w:r>
              <w:rPr>
                <w:b/>
                <w:i w:val="0"/>
                <w:color w:val="1F6FEB"/>
                <w:sz w:val="18"/>
              </w:rPr>
              <w:t>84-00-86-18</w:t>
            </w:r>
          </w:p>
        </w:tc>
        <w:tc>
          <w:tcPr>
            <w:tcW w:type="dxa" w:w="3551"/>
            <w:shd w:fill="F8FAFC"/>
          </w:tcPr>
          <w:p>
            <w:r>
              <w:rPr>
                <w:b w:val="0"/>
                <w:i w:val="0"/>
                <w:color w:val="64748B"/>
                <w:sz w:val="14"/>
              </w:rPr>
              <w:t>CHEF DE MÉNAGE</w:t>
              <w:br/>
            </w:r>
            <w:r>
              <w:rPr>
                <w:b/>
                <w:i w:val="0"/>
                <w:sz w:val="18"/>
              </w:rPr>
              <w:t>KHADY MBOW</w:t>
            </w:r>
          </w:p>
        </w:tc>
      </w:tr>
      <w:tr>
        <w:tc>
          <w:tcPr>
            <w:tcW w:type="dxa" w:w="3551"/>
            <w:shd w:fill="F8FAFC"/>
          </w:tcPr>
          <w:p>
            <w:r>
              <w:rPr>
                <w:b w:val="0"/>
                <w:i w:val="0"/>
                <w:color w:val="64748B"/>
                <w:sz w:val="14"/>
              </w:rPr>
              <w:t>TÉLÉPHONE CM</w:t>
              <w:br/>
            </w:r>
            <w:r>
              <w:rPr>
                <w:b/>
                <w:i w:val="0"/>
                <w:sz w:val="18"/>
              </w:rPr>
              <w:t>77 375 76 82</w:t>
            </w:r>
          </w:p>
        </w:tc>
        <w:tc>
          <w:tcPr>
            <w:tcW w:type="dxa" w:w="3551"/>
            <w:shd w:fill="F8FAFC"/>
          </w:tcPr>
          <w:p>
            <w:r>
              <w:rPr>
                <w:b w:val="0"/>
                <w:i w:val="0"/>
                <w:color w:val="64748B"/>
                <w:sz w:val="14"/>
              </w:rPr>
              <w:t>LOCALISATION</w:t>
              <w:br/>
            </w:r>
            <w:r>
              <w:rPr>
                <w:b/>
                <w:i w:val="0"/>
                <w:sz w:val="18"/>
              </w:rPr>
              <w:t>1er b timent   gauche de la porte d'entr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EQ27_enq3_v2  (AISSATOU SENE)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2026-07-08T10:54:06</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Khady MBOW) , prière de renseigner toutes les questions liées à  Khady MBOW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OMAR KÉBÉ) , prière de renseigner toutes les questions liées à  OMAR KÉBÉ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11 personnes et la taille du ménage est de 10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MBOW diffère de celui donné par AWA MBOW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MBOW diffère de celui donné par Khady MBOW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OMAR KÉBÉ diffère de celui donné par OMAR KÉBÉ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s01q00_0, s00q04, s03q38, s04q21, s04q51, s04q51_unite, s04q44, s04q65</w:t>
            </w:r>
          </w:p>
        </w:tc>
        <w:tc>
          <w:tcPr>
            <w:tcW w:type="dxa" w:w="6520"/>
          </w:tcPr>
          <w:p>
            <w:r>
              <w:rPr>
                <w:b w:val="0"/>
                <w:i w:val="0"/>
                <w:sz w:val="17"/>
              </w:rPr>
              <w:t>Incoherence!!! OMAR KÉBÉ a travaillé plus de 20h par jours pour ses emplois (pricinpal et secondaire),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KÉBÉ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s01q32</w:t>
            </w:r>
          </w:p>
        </w:tc>
        <w:tc>
          <w:tcPr>
            <w:tcW w:type="dxa" w:w="6520"/>
          </w:tcPr>
          <w:p>
            <w:r>
              <w:rPr>
                <w:b w:val="0"/>
                <w:i w:val="0"/>
                <w:sz w:val="17"/>
              </w:rPr>
              <w:t>Incohérence. %rostertitle% est chef de ménage et aucun membre ne ressort comme étant sa mère en 1.02. Veuillez vérifier et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Incohérence. %rostertitle% est le chef de ménage mais la personne sélectionnée n'a pas été déclarée en 1.02 comme étant sa mère.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MBOW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MBOW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OMAR KÉBÉ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AWA MBOW a eu est paralisie,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Khady MBOW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OMAR KÉBÉ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OMAR KÉBÉ ), prière de renseignés toutes les questions liées à ( OMAR KÉBÉ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OMAR KÉBÉ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OMAR KÉBÉ.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OMAR KÉBÉ ), prière de renseignés toutes les questions liées à ( OMAR KÉBÉ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OMAR KÉBÉ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OMAR KEBE (23500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OMAR KEBE (5000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OMAR KEBE (83000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KEBE (3500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KEBE (3200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KEBE (500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KEBE (4500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KEBE (6500 Fcfa) au cours de 12 derniers mois de Outillage de maison: outils de bricolage (marteau, tournevis, etc.); outil de jardinage (pelle, râteau, brouette,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mil, prière de renseignés toutes les questions liées à parcelle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8958.49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86.66666 FCFA par Kilogramme qui semble faible, prière de vérifier  le montant d'achat (13000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15 FCFA par Gramme qui semble faible, prière de vérifier  le montant d'achat (1500 FCFA pour 100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de mil, prière de renseignés toutes les questions liées à parcelle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d’arrachide, prière de renseignés toutes les questions liées à parcelle d’arrachide.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s16cq16a</w:t>
            </w:r>
          </w:p>
        </w:tc>
        <w:tc>
          <w:tcPr>
            <w:tcW w:type="dxa" w:w="6520"/>
          </w:tcPr>
          <w:p>
            <w:r>
              <w:rPr>
                <w:b w:val="0"/>
                <w:i w:val="0"/>
                <w:sz w:val="17"/>
              </w:rPr>
              <w:t>La quantité dejà recoltée pour la presente campagne ne doit pas contenir une valeur 9999 et semble élevé, merci de revoir la question s16cq16a.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AWA MBOW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ABDOULAYE   KÉBE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OMAR KÉBÉ  travaille mais les questions relatives à son emploi principal ne sont pas renseignées à 100%,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OMAR KEBE a comme taille 10 personnes dont ils vivent à FATICK Rural et aucune d'entre ne possède une entreprise non agricole, prière de revoir cette partie de la section 10 de ce menage.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(25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Semoir est inférieur aux prix de revente (70000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(250000 FCFA) de Animaux de labour est inférieur aux prix de revente (350000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[2026-07-10 10:55:47] </w:t>
      </w:r>
      <w:r>
        <w:rPr>
          <w:b/>
          <w:i w:val="0"/>
          <w:color w:val="1F6FEB"/>
          <w:sz w:val="16"/>
        </w:rPr>
        <w:t xml:space="preserve">EQ27_sup_v2 </w:t>
      </w:r>
      <w:r>
        <w:rPr>
          <w:b w:val="0"/>
          <w:i w:val="0"/>
          <w:color w:val="64748B"/>
          <w:sz w:val="16"/>
        </w:rPr>
        <w:t xml:space="preserve">sur s00q19 : </w:t>
      </w:r>
      <w:r>
        <w:rPr>
          <w:b w:val="0"/>
          <w:i w:val="0"/>
          <w:sz w:val="17"/>
        </w:rPr>
        <w:t>Renseigner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