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66-25-39-81</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66-25-39-81</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78 019 41 70</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2026-06-27T09:32:35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Diallo diffère de celui donné par Cherif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 diffère de celui donné par Ramatoulaye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Cherif Diallo est de 700000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CHERIF DIALLO (10250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Diallo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domicile du proprietaire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est foure speciale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CHERIF DIALLO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Cherif Diallo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CHERIF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[2026-07-09 19:47:59] </w:t>
      </w:r>
      <w:r>
        <w:rPr>
          <w:b/>
          <w:i w:val="0"/>
          <w:color w:val="1F6FEB"/>
          <w:sz w:val="16"/>
        </w:rPr>
        <w:t xml:space="preserve">EQ27_enq1_v2 </w:t>
      </w:r>
      <w:r>
        <w:rPr>
          <w:b w:val="0"/>
          <w:i w:val="0"/>
          <w:color w:val="64748B"/>
          <w:sz w:val="16"/>
        </w:rPr>
        <w:t xml:space="preserve">sur s11q52a : </w:t>
      </w:r>
      <w:r>
        <w:rPr>
          <w:b w:val="0"/>
          <w:i w:val="0"/>
          <w:sz w:val="17"/>
        </w:rPr>
        <w:t>erreur d’application</w:t>
      </w:r>
    </w:p>
    <w:p>
      <w:pPr>
        <w:pStyle w:val="ListBullet"/>
      </w:pPr>
      <w:r>
        <w:rPr>
          <w:b w:val="0"/>
          <w:i w:val="0"/>
          <w:color w:val="64748B"/>
          <w:sz w:val="16"/>
        </w:rPr>
        <w:t xml:space="preserve">[2026-07-09 19:48:55] </w:t>
      </w:r>
      <w:r>
        <w:rPr>
          <w:b/>
          <w:i w:val="0"/>
          <w:color w:val="1F6FEB"/>
          <w:sz w:val="16"/>
        </w:rPr>
        <w:t xml:space="preserve">EQ27_enq1_v2 </w:t>
      </w:r>
      <w:r>
        <w:rPr>
          <w:b w:val="0"/>
          <w:i w:val="0"/>
          <w:color w:val="64748B"/>
          <w:sz w:val="16"/>
        </w:rPr>
        <w:t xml:space="preserve">sur s11q49a : </w:t>
      </w:r>
      <w:r>
        <w:rPr>
          <w:b w:val="0"/>
          <w:i w:val="0"/>
          <w:sz w:val="17"/>
        </w:rPr>
        <w:t>erreur d’application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