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Che8kh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p>
      <w:pPr>
        <w:pStyle w:val="ListBullet"/>
      </w:pPr>
      <w:r>
        <w:rPr>
          <w:b w:val="0"/>
          <w:i w:val="0"/>
          <w:color w:val="64748B"/>
          <w:sz w:val="16"/>
        </w:rPr>
        <w:t xml:space="preserve">[2026-06-20 21:50:23] </w:t>
      </w:r>
      <w:r>
        <w:rPr>
          <w:b/>
          <w:i w:val="0"/>
          <w:color w:val="1F6FEB"/>
          <w:sz w:val="16"/>
        </w:rPr>
        <w:t xml:space="preserve">EQ28_sup_v2 </w:t>
      </w:r>
      <w:r>
        <w:rPr>
          <w:b w:val="0"/>
          <w:i w:val="0"/>
          <w:color w:val="64748B"/>
          <w:sz w:val="16"/>
        </w:rPr>
        <w:t xml:space="preserve">sur @@ApprovedBySupervisor : </w:t>
      </w:r>
      <w:r>
        <w:rPr>
          <w:b w:val="0"/>
          <w:i w:val="0"/>
          <w:sz w:val="17"/>
        </w:rPr>
        <w:t>"Ménage non remlpi. Refus duCM qui vit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